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14EFA" w14:textId="1D1B8E40" w:rsidR="007D2D1A" w:rsidRPr="005C4CCC" w:rsidRDefault="00F23F0D" w:rsidP="005C4CCC">
      <w:pPr>
        <w:pStyle w:val="Title"/>
        <w:rPr>
          <w:sz w:val="72"/>
          <w:szCs w:val="52"/>
        </w:rPr>
      </w:pPr>
      <w:r w:rsidRPr="005C4CCC">
        <w:rPr>
          <w:sz w:val="72"/>
          <w:szCs w:val="52"/>
        </w:rPr>
        <w:t>Opportunities for a renewable fuel industry in NSW</w:t>
      </w:r>
    </w:p>
    <w:p w14:paraId="65FDEE02" w14:textId="125C70E6" w:rsidR="00F23F0D" w:rsidRDefault="00F23F0D" w:rsidP="00F23F0D">
      <w:pPr>
        <w:pStyle w:val="Heading2"/>
      </w:pPr>
      <w:r>
        <w:t>Consultation response form</w:t>
      </w:r>
    </w:p>
    <w:p w14:paraId="70AAF1F4" w14:textId="77777777" w:rsidR="005C4CCC" w:rsidRPr="005C4CCC" w:rsidRDefault="005C4CCC" w:rsidP="005C4C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E4FF" w:themeFill="accent1" w:themeFillTint="1A"/>
        <w:tblLook w:val="04A0" w:firstRow="1" w:lastRow="0" w:firstColumn="1" w:lastColumn="0" w:noHBand="0" w:noVBand="1"/>
      </w:tblPr>
      <w:tblGrid>
        <w:gridCol w:w="9628"/>
      </w:tblGrid>
      <w:tr w:rsidR="005C4CCC" w:rsidRPr="005C4CCC" w14:paraId="0E31207E" w14:textId="77777777" w:rsidTr="4A37FF24">
        <w:tc>
          <w:tcPr>
            <w:tcW w:w="9628" w:type="dxa"/>
            <w:shd w:val="clear" w:color="auto" w:fill="D5E4FF" w:themeFill="accent1" w:themeFillTint="1A"/>
          </w:tcPr>
          <w:p w14:paraId="6911050A" w14:textId="5D064FAF" w:rsidR="005C4CCC" w:rsidRPr="005C4CCC" w:rsidRDefault="5F2FAEB2" w:rsidP="005C4CCC">
            <w:pPr>
              <w:rPr>
                <w:sz w:val="20"/>
                <w:szCs w:val="20"/>
              </w:rPr>
            </w:pPr>
            <w:r w:rsidRPr="4A37FF24">
              <w:rPr>
                <w:sz w:val="20"/>
                <w:szCs w:val="20"/>
              </w:rPr>
              <w:t>Respondents are to use this document as a template for their submissions</w:t>
            </w:r>
            <w:r w:rsidR="696C1FA5" w:rsidRPr="4A37FF24">
              <w:rPr>
                <w:sz w:val="20"/>
                <w:szCs w:val="20"/>
              </w:rPr>
              <w:t xml:space="preserve"> </w:t>
            </w:r>
            <w:r w:rsidR="4B59A142" w:rsidRPr="4A37FF24">
              <w:rPr>
                <w:sz w:val="20"/>
                <w:szCs w:val="20"/>
              </w:rPr>
              <w:t>for</w:t>
            </w:r>
            <w:r w:rsidR="315A2649" w:rsidRPr="4A37FF24">
              <w:rPr>
                <w:sz w:val="20"/>
                <w:szCs w:val="20"/>
              </w:rPr>
              <w:t xml:space="preserve"> </w:t>
            </w:r>
            <w:r w:rsidR="1F031C5C" w:rsidRPr="4A37FF24">
              <w:rPr>
                <w:sz w:val="20"/>
                <w:szCs w:val="20"/>
              </w:rPr>
              <w:t>the ‘Opportunities for a renewable fuel industry in NSW’ discussion paper</w:t>
            </w:r>
            <w:r w:rsidR="378FB053" w:rsidRPr="4A37FF24">
              <w:rPr>
                <w:sz w:val="20"/>
                <w:szCs w:val="20"/>
              </w:rPr>
              <w:t xml:space="preserve">. Please </w:t>
            </w:r>
            <w:r w:rsidR="77C7BFA1" w:rsidRPr="4A37FF24">
              <w:rPr>
                <w:sz w:val="20"/>
                <w:szCs w:val="20"/>
              </w:rPr>
              <w:t>write your answers</w:t>
            </w:r>
            <w:r w:rsidR="1F031C5C" w:rsidRPr="4A37FF24">
              <w:rPr>
                <w:sz w:val="20"/>
                <w:szCs w:val="20"/>
              </w:rPr>
              <w:t xml:space="preserve"> in the sections provided.</w:t>
            </w:r>
            <w:r w:rsidR="4AED103D" w:rsidRPr="4A37FF24">
              <w:rPr>
                <w:sz w:val="20"/>
                <w:szCs w:val="20"/>
              </w:rPr>
              <w:t xml:space="preserve"> You do not have to answer every question.</w:t>
            </w:r>
          </w:p>
          <w:p w14:paraId="1CA53066" w14:textId="5E4C10CD" w:rsidR="005C4CCC" w:rsidRPr="005C4CCC" w:rsidRDefault="005C4CCC" w:rsidP="005C4CCC">
            <w:pPr>
              <w:rPr>
                <w:sz w:val="20"/>
                <w:szCs w:val="20"/>
              </w:rPr>
            </w:pPr>
            <w:r w:rsidRPr="005C4CCC">
              <w:rPr>
                <w:sz w:val="20"/>
                <w:szCs w:val="20"/>
              </w:rPr>
              <w:t xml:space="preserve">Submissions should </w:t>
            </w:r>
            <w:r w:rsidR="008610B5">
              <w:rPr>
                <w:sz w:val="20"/>
                <w:szCs w:val="20"/>
              </w:rPr>
              <w:t>be in PDF, on</w:t>
            </w:r>
            <w:r w:rsidRPr="005C4CCC">
              <w:rPr>
                <w:sz w:val="20"/>
                <w:szCs w:val="20"/>
              </w:rPr>
              <w:t xml:space="preserve"> your business or organisation’s letterhead</w:t>
            </w:r>
            <w:r w:rsidR="008610B5">
              <w:rPr>
                <w:sz w:val="20"/>
                <w:szCs w:val="20"/>
              </w:rPr>
              <w:t>,</w:t>
            </w:r>
            <w:r w:rsidRPr="005C4CCC">
              <w:rPr>
                <w:sz w:val="20"/>
                <w:szCs w:val="20"/>
              </w:rPr>
              <w:t xml:space="preserve"> and emailed to </w:t>
            </w:r>
            <w:hyperlink r:id="rId11" w:history="1">
              <w:r w:rsidRPr="005C4CCC">
                <w:rPr>
                  <w:rStyle w:val="Hyperlink"/>
                  <w:sz w:val="20"/>
                  <w:szCs w:val="20"/>
                </w:rPr>
                <w:t>renewablefuelscheme@environment.nsw.gov.au</w:t>
              </w:r>
            </w:hyperlink>
            <w:r w:rsidRPr="005C4CCC">
              <w:rPr>
                <w:sz w:val="20"/>
                <w:szCs w:val="20"/>
              </w:rPr>
              <w:t xml:space="preserve"> by 5 pm AEST on 30 August 2024.</w:t>
            </w:r>
          </w:p>
          <w:p w14:paraId="7E7FF6EF" w14:textId="221051F9" w:rsidR="005C4CCC" w:rsidRPr="005C4CCC" w:rsidRDefault="005C4CCC" w:rsidP="005C4CCC">
            <w:pPr>
              <w:rPr>
                <w:sz w:val="20"/>
                <w:szCs w:val="20"/>
              </w:rPr>
            </w:pPr>
            <w:r w:rsidRPr="005C4CCC">
              <w:rPr>
                <w:sz w:val="20"/>
                <w:szCs w:val="20"/>
              </w:rPr>
              <w:t xml:space="preserve">Please delete this </w:t>
            </w:r>
            <w:r w:rsidR="001F4887">
              <w:rPr>
                <w:sz w:val="20"/>
                <w:szCs w:val="20"/>
              </w:rPr>
              <w:t xml:space="preserve">instructional </w:t>
            </w:r>
            <w:r w:rsidRPr="005C4CCC">
              <w:rPr>
                <w:sz w:val="20"/>
                <w:szCs w:val="20"/>
              </w:rPr>
              <w:t>section before submitting.</w:t>
            </w:r>
          </w:p>
        </w:tc>
      </w:tr>
    </w:tbl>
    <w:p w14:paraId="3A6B5FB0" w14:textId="77777777" w:rsidR="005C4CCC" w:rsidRPr="005C4CCC" w:rsidRDefault="005C4CCC" w:rsidP="005C4CCC"/>
    <w:tbl>
      <w:tblPr>
        <w:tblStyle w:val="NSWBasicTable-TopAligned"/>
        <w:tblW w:w="0" w:type="auto"/>
        <w:tblLook w:val="04A0" w:firstRow="1" w:lastRow="0" w:firstColumn="1" w:lastColumn="0" w:noHBand="0" w:noVBand="1"/>
      </w:tblPr>
      <w:tblGrid>
        <w:gridCol w:w="3256"/>
        <w:gridCol w:w="6370"/>
      </w:tblGrid>
      <w:tr w:rsidR="00E73354" w:rsidRPr="005C4CCC" w14:paraId="0CA9B47E" w14:textId="77777777" w:rsidTr="006230E7">
        <w:trPr>
          <w:cnfStyle w:val="100000000000" w:firstRow="1" w:lastRow="0" w:firstColumn="0" w:lastColumn="0" w:oddVBand="0" w:evenVBand="0" w:oddHBand="0" w:evenHBand="0" w:firstRowFirstColumn="0" w:firstRowLastColumn="0" w:lastRowFirstColumn="0" w:lastRowLastColumn="0"/>
        </w:trPr>
        <w:tc>
          <w:tcPr>
            <w:tcW w:w="9626" w:type="dxa"/>
            <w:gridSpan w:val="2"/>
          </w:tcPr>
          <w:p w14:paraId="4A432330" w14:textId="5F2CB350" w:rsidR="00E73354" w:rsidRPr="005C4CCC" w:rsidRDefault="00E73354" w:rsidP="00F23F0D">
            <w:pPr>
              <w:rPr>
                <w:rFonts w:asciiTheme="minorHAnsi" w:hAnsiTheme="minorHAnsi"/>
              </w:rPr>
            </w:pPr>
            <w:r w:rsidRPr="005C4CCC">
              <w:rPr>
                <w:rFonts w:asciiTheme="minorHAnsi" w:hAnsiTheme="minorHAnsi"/>
              </w:rPr>
              <w:t>Details</w:t>
            </w:r>
          </w:p>
        </w:tc>
      </w:tr>
      <w:tr w:rsidR="00F23F0D" w:rsidRPr="005C4CCC" w14:paraId="58B12073" w14:textId="77777777" w:rsidTr="006230E7">
        <w:tc>
          <w:tcPr>
            <w:tcW w:w="3256" w:type="dxa"/>
          </w:tcPr>
          <w:p w14:paraId="1B64F683" w14:textId="6A7B497E" w:rsidR="00F23F0D" w:rsidRPr="005C4CCC" w:rsidRDefault="00F23F0D" w:rsidP="00F23F0D">
            <w:r w:rsidRPr="005C4CCC">
              <w:t>Business/organisation name</w:t>
            </w:r>
          </w:p>
        </w:tc>
        <w:tc>
          <w:tcPr>
            <w:tcW w:w="6370" w:type="dxa"/>
          </w:tcPr>
          <w:p w14:paraId="0B51B59E" w14:textId="77777777" w:rsidR="00F23F0D" w:rsidRPr="005C4CCC" w:rsidRDefault="00F23F0D" w:rsidP="00F23F0D"/>
        </w:tc>
      </w:tr>
      <w:tr w:rsidR="00F23F0D" w:rsidRPr="005C4CCC" w14:paraId="210FF120" w14:textId="77777777" w:rsidTr="006230E7">
        <w:trPr>
          <w:cnfStyle w:val="000000010000" w:firstRow="0" w:lastRow="0" w:firstColumn="0" w:lastColumn="0" w:oddVBand="0" w:evenVBand="0" w:oddHBand="0" w:evenHBand="1" w:firstRowFirstColumn="0" w:firstRowLastColumn="0" w:lastRowFirstColumn="0" w:lastRowLastColumn="0"/>
        </w:trPr>
        <w:tc>
          <w:tcPr>
            <w:tcW w:w="3256" w:type="dxa"/>
          </w:tcPr>
          <w:p w14:paraId="1E36C282" w14:textId="5EFB2E89" w:rsidR="00F23F0D" w:rsidRPr="005C4CCC" w:rsidRDefault="00F23F0D" w:rsidP="00F23F0D">
            <w:r w:rsidRPr="005C4CCC">
              <w:t>Consent to publish this submission</w:t>
            </w:r>
          </w:p>
        </w:tc>
        <w:tc>
          <w:tcPr>
            <w:tcW w:w="6370" w:type="dxa"/>
          </w:tcPr>
          <w:p w14:paraId="35D0A9D4" w14:textId="2B8A6E16" w:rsidR="00F23F0D" w:rsidRPr="005C4CCC" w:rsidRDefault="00F23F0D" w:rsidP="00F23F0D">
            <w:r w:rsidRPr="005C4CCC">
              <w:t>Yes/No</w:t>
            </w:r>
          </w:p>
        </w:tc>
      </w:tr>
    </w:tbl>
    <w:p w14:paraId="12E05BD4" w14:textId="77777777" w:rsidR="006230E7" w:rsidRDefault="006230E7"/>
    <w:p w14:paraId="70E06240" w14:textId="6196E9DF" w:rsidR="006230E7" w:rsidRDefault="006230E7" w:rsidP="006230E7">
      <w:pPr>
        <w:pStyle w:val="Heading2"/>
      </w:pPr>
      <w:r>
        <w:t>Questions and answers</w:t>
      </w:r>
    </w:p>
    <w:tbl>
      <w:tblPr>
        <w:tblStyle w:val="NSWBasicTable-TopAligned"/>
        <w:tblW w:w="0" w:type="auto"/>
        <w:tblLook w:val="04A0" w:firstRow="1" w:lastRow="0" w:firstColumn="1" w:lastColumn="0" w:noHBand="0" w:noVBand="1"/>
      </w:tblPr>
      <w:tblGrid>
        <w:gridCol w:w="9626"/>
        <w:gridCol w:w="12"/>
      </w:tblGrid>
      <w:tr w:rsidR="00F23F0D" w:rsidRPr="005C4CCC" w14:paraId="1D26BA5D" w14:textId="77777777" w:rsidTr="006230E7">
        <w:trPr>
          <w:gridAfter w:val="1"/>
          <w:cnfStyle w:val="100000000000" w:firstRow="1" w:lastRow="0" w:firstColumn="0" w:lastColumn="0" w:oddVBand="0" w:evenVBand="0" w:oddHBand="0" w:evenHBand="0" w:firstRowFirstColumn="0" w:firstRowLastColumn="0" w:lastRowFirstColumn="0" w:lastRowLastColumn="0"/>
          <w:wAfter w:w="12" w:type="dxa"/>
        </w:trPr>
        <w:tc>
          <w:tcPr>
            <w:tcW w:w="9626" w:type="dxa"/>
          </w:tcPr>
          <w:p w14:paraId="7B94F923" w14:textId="45D8AAB6" w:rsidR="00F23F0D" w:rsidRPr="005C4CCC" w:rsidRDefault="00F23F0D" w:rsidP="00F23F0D">
            <w:pPr>
              <w:rPr>
                <w:rFonts w:asciiTheme="minorHAnsi" w:hAnsiTheme="minorHAnsi"/>
              </w:rPr>
            </w:pPr>
            <w:r w:rsidRPr="005C4CCC">
              <w:rPr>
                <w:rFonts w:asciiTheme="minorHAnsi" w:hAnsiTheme="minorHAnsi"/>
              </w:rPr>
              <w:t>Renewable fuel policy objectives</w:t>
            </w:r>
          </w:p>
        </w:tc>
      </w:tr>
      <w:tr w:rsidR="00F23F0D" w:rsidRPr="005C4CCC" w14:paraId="2B0BC1DB" w14:textId="77777777" w:rsidTr="006230E7">
        <w:tc>
          <w:tcPr>
            <w:tcW w:w="9638" w:type="dxa"/>
            <w:gridSpan w:val="2"/>
          </w:tcPr>
          <w:p w14:paraId="71C844FE" w14:textId="5B73620B" w:rsidR="00F23F0D" w:rsidRPr="005C4CCC" w:rsidRDefault="00F23F0D" w:rsidP="00F23F0D">
            <w:pPr>
              <w:pStyle w:val="PlanStage"/>
              <w:numPr>
                <w:ilvl w:val="0"/>
                <w:numId w:val="11"/>
              </w:numPr>
              <w:rPr>
                <w:rFonts w:asciiTheme="minorHAnsi" w:hAnsiTheme="minorHAnsi"/>
                <w:color w:val="auto"/>
              </w:rPr>
            </w:pPr>
            <w:r w:rsidRPr="005C4CCC">
              <w:rPr>
                <w:rFonts w:asciiTheme="minorHAnsi" w:hAnsiTheme="minorHAnsi"/>
                <w:color w:val="auto"/>
                <w:sz w:val="22"/>
                <w:szCs w:val="22"/>
              </w:rPr>
              <w:t>Do you support these primary objectives? Are there other objectives renewable fuel policies should address?</w:t>
            </w:r>
          </w:p>
        </w:tc>
      </w:tr>
      <w:tr w:rsidR="00F23F0D" w:rsidRPr="005C4CCC" w14:paraId="39B5755F" w14:textId="77777777" w:rsidTr="006230E7">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54AE31B3" w14:textId="40924F10" w:rsidR="00F23F0D" w:rsidRPr="005C4CCC" w:rsidRDefault="00E73354" w:rsidP="00F23F0D">
            <w:pPr>
              <w:pStyle w:val="PlanStage"/>
              <w:rPr>
                <w:rFonts w:asciiTheme="minorHAnsi" w:hAnsiTheme="minorHAnsi"/>
                <w:color w:val="auto"/>
                <w:sz w:val="22"/>
                <w:szCs w:val="22"/>
              </w:rPr>
            </w:pPr>
            <w:r w:rsidRPr="005C4CCC">
              <w:rPr>
                <w:rFonts w:asciiTheme="minorHAnsi" w:hAnsiTheme="minorHAnsi"/>
                <w:color w:val="auto"/>
                <w:sz w:val="22"/>
                <w:szCs w:val="22"/>
              </w:rPr>
              <w:t>&lt;Provide your answer here&gt;</w:t>
            </w:r>
          </w:p>
        </w:tc>
      </w:tr>
    </w:tbl>
    <w:p w14:paraId="44CA3D43" w14:textId="77777777" w:rsidR="005C4CCC" w:rsidRPr="005C4CCC" w:rsidRDefault="005C4CCC" w:rsidP="00F23F0D"/>
    <w:tbl>
      <w:tblPr>
        <w:tblStyle w:val="NSWBasicTable-TopAligned"/>
        <w:tblW w:w="5000" w:type="pct"/>
        <w:tblLook w:val="04A0" w:firstRow="1" w:lastRow="0" w:firstColumn="1" w:lastColumn="0" w:noHBand="0" w:noVBand="1"/>
      </w:tblPr>
      <w:tblGrid>
        <w:gridCol w:w="9626"/>
        <w:gridCol w:w="12"/>
      </w:tblGrid>
      <w:tr w:rsidR="00F23F0D" w:rsidRPr="005C4CCC" w14:paraId="70A3365B" w14:textId="77777777" w:rsidTr="003928E6">
        <w:trPr>
          <w:gridAfter w:val="1"/>
          <w:cnfStyle w:val="100000000000" w:firstRow="1" w:lastRow="0" w:firstColumn="0" w:lastColumn="0" w:oddVBand="0" w:evenVBand="0" w:oddHBand="0" w:evenHBand="0" w:firstRowFirstColumn="0" w:firstRowLastColumn="0" w:lastRowFirstColumn="0" w:lastRowLastColumn="0"/>
          <w:wAfter w:w="6" w:type="pct"/>
        </w:trPr>
        <w:tc>
          <w:tcPr>
            <w:tcW w:w="4994" w:type="pct"/>
          </w:tcPr>
          <w:p w14:paraId="3D5B3F96" w14:textId="59528A57" w:rsidR="00F23F0D" w:rsidRPr="005C4CCC" w:rsidRDefault="00F23F0D" w:rsidP="00DB2281">
            <w:pPr>
              <w:rPr>
                <w:rFonts w:asciiTheme="minorHAnsi" w:hAnsiTheme="minorHAnsi"/>
              </w:rPr>
            </w:pPr>
            <w:r w:rsidRPr="005C4CCC">
              <w:rPr>
                <w:rFonts w:asciiTheme="minorHAnsi" w:hAnsiTheme="minorHAnsi"/>
              </w:rPr>
              <w:lastRenderedPageBreak/>
              <w:t>Existing policies and programs</w:t>
            </w:r>
          </w:p>
        </w:tc>
      </w:tr>
      <w:tr w:rsidR="00F23F0D" w:rsidRPr="005C4CCC" w14:paraId="78C9857E" w14:textId="77777777" w:rsidTr="003928E6">
        <w:tc>
          <w:tcPr>
            <w:tcW w:w="5000" w:type="pct"/>
            <w:gridSpan w:val="2"/>
          </w:tcPr>
          <w:p w14:paraId="1DAC5F1C" w14:textId="0B44DC40" w:rsidR="00F23F0D" w:rsidRPr="005C4CCC" w:rsidRDefault="00F23F0D" w:rsidP="00F23F0D">
            <w:pPr>
              <w:pStyle w:val="ListParagraph"/>
              <w:numPr>
                <w:ilvl w:val="0"/>
                <w:numId w:val="11"/>
              </w:numPr>
              <w:spacing w:after="0"/>
            </w:pPr>
            <w:r w:rsidRPr="005C4CCC">
              <w:t>What actions can the NSW Government take to continue support for hydrogen production in NSW?</w:t>
            </w:r>
          </w:p>
        </w:tc>
      </w:tr>
      <w:tr w:rsidR="00F23F0D" w:rsidRPr="005C4CCC" w14:paraId="0A7774C8" w14:textId="77777777" w:rsidTr="003928E6">
        <w:trPr>
          <w:cnfStyle w:val="000000010000" w:firstRow="0" w:lastRow="0" w:firstColumn="0" w:lastColumn="0" w:oddVBand="0" w:evenVBand="0" w:oddHBand="0" w:evenHBand="1" w:firstRowFirstColumn="0" w:firstRowLastColumn="0" w:lastRowFirstColumn="0" w:lastRowLastColumn="0"/>
        </w:trPr>
        <w:tc>
          <w:tcPr>
            <w:tcW w:w="5000" w:type="pct"/>
            <w:gridSpan w:val="2"/>
          </w:tcPr>
          <w:p w14:paraId="07F98532" w14:textId="4047A571" w:rsidR="00F23F0D" w:rsidRPr="005C4CCC" w:rsidRDefault="00F23F0D" w:rsidP="00DB2281">
            <w:pPr>
              <w:pStyle w:val="PlanStage"/>
              <w:rPr>
                <w:rFonts w:asciiTheme="minorHAnsi" w:hAnsiTheme="minorHAnsi"/>
                <w:color w:val="auto"/>
                <w:sz w:val="22"/>
                <w:szCs w:val="22"/>
              </w:rPr>
            </w:pPr>
            <w:r w:rsidRPr="005C4CCC">
              <w:rPr>
                <w:rFonts w:asciiTheme="minorHAnsi" w:hAnsiTheme="minorHAnsi"/>
                <w:color w:val="auto"/>
                <w:sz w:val="22"/>
                <w:szCs w:val="22"/>
              </w:rPr>
              <w:t xml:space="preserve">&lt;Provide </w:t>
            </w:r>
            <w:r w:rsidR="00E73354" w:rsidRPr="005C4CCC">
              <w:rPr>
                <w:rFonts w:asciiTheme="minorHAnsi" w:hAnsiTheme="minorHAnsi"/>
                <w:color w:val="auto"/>
                <w:sz w:val="22"/>
                <w:szCs w:val="22"/>
              </w:rPr>
              <w:t xml:space="preserve">your </w:t>
            </w:r>
            <w:r w:rsidRPr="005C4CCC">
              <w:rPr>
                <w:rFonts w:asciiTheme="minorHAnsi" w:hAnsiTheme="minorHAnsi"/>
                <w:color w:val="auto"/>
                <w:sz w:val="22"/>
                <w:szCs w:val="22"/>
              </w:rPr>
              <w:t>answer here&gt;</w:t>
            </w:r>
          </w:p>
        </w:tc>
      </w:tr>
      <w:tr w:rsidR="00F23F0D" w:rsidRPr="005C4CCC" w14:paraId="5F8C04CB" w14:textId="77777777" w:rsidTr="003928E6">
        <w:tc>
          <w:tcPr>
            <w:tcW w:w="5000" w:type="pct"/>
            <w:gridSpan w:val="2"/>
          </w:tcPr>
          <w:p w14:paraId="4B5D90E2" w14:textId="6278FB5A" w:rsidR="00F23F0D" w:rsidRPr="005C4CCC" w:rsidRDefault="00F23F0D" w:rsidP="00F23F0D">
            <w:pPr>
              <w:pStyle w:val="ListParagraph"/>
              <w:numPr>
                <w:ilvl w:val="0"/>
                <w:numId w:val="11"/>
              </w:numPr>
              <w:spacing w:after="0"/>
            </w:pPr>
            <w:r w:rsidRPr="005C4CCC">
              <w:t>What could be implemented or learnt from existing policies and programs?</w:t>
            </w:r>
          </w:p>
        </w:tc>
      </w:tr>
      <w:tr w:rsidR="00F23F0D" w:rsidRPr="005C4CCC" w14:paraId="11AF4934" w14:textId="77777777" w:rsidTr="003928E6">
        <w:trPr>
          <w:cnfStyle w:val="000000010000" w:firstRow="0" w:lastRow="0" w:firstColumn="0" w:lastColumn="0" w:oddVBand="0" w:evenVBand="0" w:oddHBand="0" w:evenHBand="1" w:firstRowFirstColumn="0" w:firstRowLastColumn="0" w:lastRowFirstColumn="0" w:lastRowLastColumn="0"/>
        </w:trPr>
        <w:tc>
          <w:tcPr>
            <w:tcW w:w="5000" w:type="pct"/>
            <w:gridSpan w:val="2"/>
          </w:tcPr>
          <w:p w14:paraId="472C8320" w14:textId="246820B5" w:rsidR="00F23F0D" w:rsidRPr="005C4CCC" w:rsidRDefault="00E73354" w:rsidP="00F23F0D">
            <w:pPr>
              <w:spacing w:after="0"/>
            </w:pPr>
            <w:r w:rsidRPr="005C4CCC">
              <w:t>&lt;Provide your answer here&gt;</w:t>
            </w:r>
          </w:p>
        </w:tc>
      </w:tr>
    </w:tbl>
    <w:p w14:paraId="3F739269" w14:textId="77777777" w:rsidR="005C4CCC" w:rsidRPr="005C4CCC" w:rsidRDefault="005C4CCC">
      <w:pPr>
        <w:spacing w:after="160" w:line="259" w:lineRule="auto"/>
      </w:pPr>
    </w:p>
    <w:tbl>
      <w:tblPr>
        <w:tblStyle w:val="NSWBasicTable-TopAligned"/>
        <w:tblW w:w="5000" w:type="pct"/>
        <w:tblLook w:val="04A0" w:firstRow="1" w:lastRow="0" w:firstColumn="1" w:lastColumn="0" w:noHBand="0" w:noVBand="1"/>
      </w:tblPr>
      <w:tblGrid>
        <w:gridCol w:w="9638"/>
      </w:tblGrid>
      <w:tr w:rsidR="00F23F0D" w:rsidRPr="005C4CCC" w14:paraId="2103FB5B" w14:textId="77777777" w:rsidTr="003928E6">
        <w:trPr>
          <w:cnfStyle w:val="100000000000" w:firstRow="1" w:lastRow="0" w:firstColumn="0" w:lastColumn="0" w:oddVBand="0" w:evenVBand="0" w:oddHBand="0" w:evenHBand="0" w:firstRowFirstColumn="0" w:firstRowLastColumn="0" w:lastRowFirstColumn="0" w:lastRowLastColumn="0"/>
        </w:trPr>
        <w:tc>
          <w:tcPr>
            <w:tcW w:w="5000" w:type="pct"/>
          </w:tcPr>
          <w:p w14:paraId="5B63DC36" w14:textId="1829A2F4" w:rsidR="00F23F0D" w:rsidRPr="005C4CCC" w:rsidRDefault="00E73354" w:rsidP="00F23F0D">
            <w:pPr>
              <w:rPr>
                <w:rFonts w:asciiTheme="minorHAnsi" w:hAnsiTheme="minorHAnsi"/>
              </w:rPr>
            </w:pPr>
            <w:r w:rsidRPr="005C4CCC">
              <w:rPr>
                <w:rFonts w:asciiTheme="minorHAnsi" w:hAnsiTheme="minorHAnsi"/>
              </w:rPr>
              <w:t>Infrastructure</w:t>
            </w:r>
          </w:p>
        </w:tc>
      </w:tr>
      <w:tr w:rsidR="00F23F0D" w:rsidRPr="005C4CCC" w14:paraId="7F66D91C" w14:textId="77777777" w:rsidTr="003928E6">
        <w:tc>
          <w:tcPr>
            <w:tcW w:w="5000" w:type="pct"/>
          </w:tcPr>
          <w:p w14:paraId="30CE8F93" w14:textId="1137D5B2" w:rsidR="00F23F0D" w:rsidRPr="005C4CCC" w:rsidRDefault="00E73354" w:rsidP="00F23F0D">
            <w:pPr>
              <w:pStyle w:val="ListParagraph"/>
              <w:numPr>
                <w:ilvl w:val="0"/>
                <w:numId w:val="11"/>
              </w:numPr>
              <w:spacing w:after="0"/>
            </w:pPr>
            <w:r w:rsidRPr="005C4CCC">
              <w:t>How can the NSW Government support infrastructure reuse and development that delivers efficient, low-cost renewable fuel supply chains across the state?</w:t>
            </w:r>
          </w:p>
        </w:tc>
      </w:tr>
      <w:tr w:rsidR="00F23F0D" w:rsidRPr="005C4CCC" w14:paraId="5865DA85" w14:textId="77777777" w:rsidTr="003928E6">
        <w:trPr>
          <w:cnfStyle w:val="000000010000" w:firstRow="0" w:lastRow="0" w:firstColumn="0" w:lastColumn="0" w:oddVBand="0" w:evenVBand="0" w:oddHBand="0" w:evenHBand="1" w:firstRowFirstColumn="0" w:firstRowLastColumn="0" w:lastRowFirstColumn="0" w:lastRowLastColumn="0"/>
        </w:trPr>
        <w:tc>
          <w:tcPr>
            <w:tcW w:w="5000" w:type="pct"/>
          </w:tcPr>
          <w:p w14:paraId="27A3F7CA" w14:textId="3F031682" w:rsidR="00F23F0D" w:rsidRPr="005C4CCC" w:rsidRDefault="00E73354" w:rsidP="00F23F0D">
            <w:r w:rsidRPr="005C4CCC">
              <w:t>&lt;Provide your answer here&gt;</w:t>
            </w:r>
          </w:p>
        </w:tc>
      </w:tr>
      <w:tr w:rsidR="00E73354" w:rsidRPr="005C4CCC" w14:paraId="39E17704" w14:textId="77777777" w:rsidTr="003928E6">
        <w:tc>
          <w:tcPr>
            <w:tcW w:w="5000" w:type="pct"/>
          </w:tcPr>
          <w:p w14:paraId="78A054C8" w14:textId="3BE346E0" w:rsidR="00E73354" w:rsidRPr="005C4CCC" w:rsidRDefault="00E73354" w:rsidP="00F23F0D">
            <w:pPr>
              <w:pStyle w:val="ListParagraph"/>
              <w:numPr>
                <w:ilvl w:val="0"/>
                <w:numId w:val="11"/>
              </w:numPr>
              <w:spacing w:after="0"/>
            </w:pPr>
            <w:r w:rsidRPr="005C4CCC">
              <w:t>How can the NSW Government support regional renewable fuel supply? Is there an opportunity to aggregate feedstocks at existing regional facilities such as landfills or wastewater treatment plants to create hubs for renewable fuel production?</w:t>
            </w:r>
          </w:p>
        </w:tc>
      </w:tr>
      <w:tr w:rsidR="00E73354" w:rsidRPr="005C4CCC" w14:paraId="65B7E86A" w14:textId="77777777" w:rsidTr="003928E6">
        <w:trPr>
          <w:cnfStyle w:val="000000010000" w:firstRow="0" w:lastRow="0" w:firstColumn="0" w:lastColumn="0" w:oddVBand="0" w:evenVBand="0" w:oddHBand="0" w:evenHBand="1" w:firstRowFirstColumn="0" w:firstRowLastColumn="0" w:lastRowFirstColumn="0" w:lastRowLastColumn="0"/>
        </w:trPr>
        <w:tc>
          <w:tcPr>
            <w:tcW w:w="5000" w:type="pct"/>
          </w:tcPr>
          <w:p w14:paraId="691F02B6" w14:textId="00564B00" w:rsidR="00E73354" w:rsidRPr="005C4CCC" w:rsidRDefault="00E73354" w:rsidP="00E73354">
            <w:pPr>
              <w:spacing w:after="0"/>
            </w:pPr>
            <w:r w:rsidRPr="005C4CCC">
              <w:t>&lt;Provide your answer here&gt;</w:t>
            </w:r>
          </w:p>
        </w:tc>
      </w:tr>
      <w:tr w:rsidR="00E73354" w:rsidRPr="005C4CCC" w14:paraId="23F60DDC" w14:textId="77777777" w:rsidTr="003928E6">
        <w:tc>
          <w:tcPr>
            <w:tcW w:w="5000" w:type="pct"/>
          </w:tcPr>
          <w:p w14:paraId="5C6B85BA" w14:textId="6C19C2F9" w:rsidR="00E73354" w:rsidRPr="005C4CCC" w:rsidRDefault="00E73354" w:rsidP="00E73354">
            <w:pPr>
              <w:pStyle w:val="ListParagraph"/>
              <w:numPr>
                <w:ilvl w:val="0"/>
                <w:numId w:val="11"/>
              </w:numPr>
              <w:spacing w:after="0"/>
            </w:pPr>
            <w:r w:rsidRPr="005C4CCC">
              <w:rPr>
                <w:rFonts w:eastAsia="Times New Roman" w:cs="Times New Roman"/>
              </w:rPr>
              <w:t>Would support for feasibility and front-end engineering and design studies assist with reaching final investment decisions? If so, how is this best delivered?</w:t>
            </w:r>
          </w:p>
        </w:tc>
      </w:tr>
      <w:tr w:rsidR="00E73354" w:rsidRPr="005C4CCC" w14:paraId="5FADF058" w14:textId="77777777" w:rsidTr="003928E6">
        <w:trPr>
          <w:cnfStyle w:val="000000010000" w:firstRow="0" w:lastRow="0" w:firstColumn="0" w:lastColumn="0" w:oddVBand="0" w:evenVBand="0" w:oddHBand="0" w:evenHBand="1" w:firstRowFirstColumn="0" w:firstRowLastColumn="0" w:lastRowFirstColumn="0" w:lastRowLastColumn="0"/>
        </w:trPr>
        <w:tc>
          <w:tcPr>
            <w:tcW w:w="5000" w:type="pct"/>
          </w:tcPr>
          <w:p w14:paraId="14E63C8F" w14:textId="3C139013" w:rsidR="00E73354" w:rsidRPr="005C4CCC" w:rsidRDefault="00E73354" w:rsidP="00E73354">
            <w:pPr>
              <w:spacing w:after="0"/>
              <w:rPr>
                <w:rFonts w:eastAsia="Times New Roman" w:cs="Times New Roman"/>
              </w:rPr>
            </w:pPr>
            <w:r w:rsidRPr="005C4CCC">
              <w:t>&lt;Provide your answer here&gt;</w:t>
            </w:r>
          </w:p>
        </w:tc>
      </w:tr>
      <w:tr w:rsidR="00E73354" w:rsidRPr="005C4CCC" w14:paraId="575F5E15" w14:textId="77777777" w:rsidTr="003928E6">
        <w:tc>
          <w:tcPr>
            <w:tcW w:w="5000" w:type="pct"/>
          </w:tcPr>
          <w:p w14:paraId="4731AA4E" w14:textId="7A8990BD" w:rsidR="00E73354" w:rsidRPr="005C4CCC" w:rsidRDefault="00E73354" w:rsidP="00E73354">
            <w:pPr>
              <w:pStyle w:val="ListParagraph"/>
              <w:numPr>
                <w:ilvl w:val="0"/>
                <w:numId w:val="11"/>
              </w:numPr>
              <w:spacing w:after="0"/>
            </w:pPr>
            <w:r w:rsidRPr="005C4CCC">
              <w:t>What action would best support investment in these projects or a NSW renewable fuel industry? Are there example projects where this would accelerate development?</w:t>
            </w:r>
          </w:p>
        </w:tc>
      </w:tr>
      <w:tr w:rsidR="00E73354" w:rsidRPr="005C4CCC" w14:paraId="31B8F301" w14:textId="77777777" w:rsidTr="003928E6">
        <w:trPr>
          <w:cnfStyle w:val="000000010000" w:firstRow="0" w:lastRow="0" w:firstColumn="0" w:lastColumn="0" w:oddVBand="0" w:evenVBand="0" w:oddHBand="0" w:evenHBand="1" w:firstRowFirstColumn="0" w:firstRowLastColumn="0" w:lastRowFirstColumn="0" w:lastRowLastColumn="0"/>
        </w:trPr>
        <w:tc>
          <w:tcPr>
            <w:tcW w:w="5000" w:type="pct"/>
          </w:tcPr>
          <w:p w14:paraId="4DA0ED35" w14:textId="5356FC57" w:rsidR="00E73354" w:rsidRPr="005C4CCC" w:rsidRDefault="00E73354" w:rsidP="00E73354">
            <w:pPr>
              <w:spacing w:after="0"/>
            </w:pPr>
            <w:r w:rsidRPr="005C4CCC">
              <w:t>&lt;Provide your answer here&gt;</w:t>
            </w:r>
          </w:p>
        </w:tc>
      </w:tr>
      <w:tr w:rsidR="00E73354" w:rsidRPr="005C4CCC" w14:paraId="60F995BD" w14:textId="77777777" w:rsidTr="003928E6">
        <w:tc>
          <w:tcPr>
            <w:tcW w:w="5000" w:type="pct"/>
          </w:tcPr>
          <w:p w14:paraId="5EEDB9B1" w14:textId="14082887" w:rsidR="00E73354" w:rsidRPr="005C4CCC" w:rsidRDefault="00E73354" w:rsidP="00E73354">
            <w:pPr>
              <w:pStyle w:val="ListParagraph"/>
              <w:numPr>
                <w:ilvl w:val="0"/>
                <w:numId w:val="11"/>
              </w:numPr>
              <w:spacing w:after="0"/>
            </w:pPr>
            <w:r w:rsidRPr="005C4CCC">
              <w:t>Should the NSW Government establish renewable fuel demonstration projects? If so, what would be the best model to support these projects?</w:t>
            </w:r>
          </w:p>
        </w:tc>
      </w:tr>
      <w:tr w:rsidR="00E73354" w:rsidRPr="005C4CCC" w14:paraId="6E9FC6EC" w14:textId="77777777" w:rsidTr="003928E6">
        <w:trPr>
          <w:cnfStyle w:val="000000010000" w:firstRow="0" w:lastRow="0" w:firstColumn="0" w:lastColumn="0" w:oddVBand="0" w:evenVBand="0" w:oddHBand="0" w:evenHBand="1" w:firstRowFirstColumn="0" w:firstRowLastColumn="0" w:lastRowFirstColumn="0" w:lastRowLastColumn="0"/>
        </w:trPr>
        <w:tc>
          <w:tcPr>
            <w:tcW w:w="5000" w:type="pct"/>
          </w:tcPr>
          <w:p w14:paraId="28F58944" w14:textId="15A469A0" w:rsidR="00E73354" w:rsidRPr="005C4CCC" w:rsidRDefault="00E73354" w:rsidP="00E73354">
            <w:pPr>
              <w:spacing w:after="0"/>
            </w:pPr>
            <w:r w:rsidRPr="005C4CCC">
              <w:t>&lt;Provide your answer here&gt;</w:t>
            </w:r>
          </w:p>
        </w:tc>
      </w:tr>
      <w:tr w:rsidR="00E73354" w:rsidRPr="005C4CCC" w14:paraId="71BCB9DE" w14:textId="77777777" w:rsidTr="003928E6">
        <w:tc>
          <w:tcPr>
            <w:tcW w:w="5000" w:type="pct"/>
          </w:tcPr>
          <w:p w14:paraId="339B8EA9" w14:textId="5328B2AB" w:rsidR="00E73354" w:rsidRPr="005C4CCC" w:rsidRDefault="00E73354" w:rsidP="00E73354">
            <w:pPr>
              <w:pStyle w:val="ListParagraph"/>
              <w:numPr>
                <w:ilvl w:val="0"/>
                <w:numId w:val="11"/>
              </w:numPr>
              <w:spacing w:after="0"/>
            </w:pPr>
            <w:r w:rsidRPr="005C4CCC">
              <w:lastRenderedPageBreak/>
              <w:t>Are there current regulatory gaps or barriers to establishing renewable fuel facilities? If so, what are they and how could they be addressed?</w:t>
            </w:r>
          </w:p>
        </w:tc>
      </w:tr>
      <w:tr w:rsidR="00E73354" w:rsidRPr="005C4CCC" w14:paraId="6405BEEF" w14:textId="77777777" w:rsidTr="003928E6">
        <w:trPr>
          <w:cnfStyle w:val="000000010000" w:firstRow="0" w:lastRow="0" w:firstColumn="0" w:lastColumn="0" w:oddVBand="0" w:evenVBand="0" w:oddHBand="0" w:evenHBand="1" w:firstRowFirstColumn="0" w:firstRowLastColumn="0" w:lastRowFirstColumn="0" w:lastRowLastColumn="0"/>
        </w:trPr>
        <w:tc>
          <w:tcPr>
            <w:tcW w:w="5000" w:type="pct"/>
          </w:tcPr>
          <w:p w14:paraId="0001E6F4" w14:textId="7F81E761" w:rsidR="00E73354" w:rsidRPr="005C4CCC" w:rsidRDefault="00E73354" w:rsidP="00E73354">
            <w:pPr>
              <w:spacing w:after="0"/>
            </w:pPr>
            <w:r w:rsidRPr="005C4CCC">
              <w:t>&lt;Provide your answer here&gt;</w:t>
            </w:r>
          </w:p>
        </w:tc>
      </w:tr>
    </w:tbl>
    <w:p w14:paraId="7AFD7F1A" w14:textId="77C3164B" w:rsidR="00E73354" w:rsidRPr="005C4CCC" w:rsidRDefault="00E73354">
      <w:pPr>
        <w:spacing w:after="160" w:line="259" w:lineRule="auto"/>
      </w:pPr>
    </w:p>
    <w:tbl>
      <w:tblPr>
        <w:tblStyle w:val="NSWBasicTable-TopAligned"/>
        <w:tblW w:w="5000" w:type="pct"/>
        <w:tblLook w:val="04A0" w:firstRow="1" w:lastRow="0" w:firstColumn="1" w:lastColumn="0" w:noHBand="0" w:noVBand="1"/>
      </w:tblPr>
      <w:tblGrid>
        <w:gridCol w:w="9638"/>
      </w:tblGrid>
      <w:tr w:rsidR="00E73354" w:rsidRPr="005C4CCC" w14:paraId="6906C4CC" w14:textId="77777777" w:rsidTr="4A37FF24">
        <w:trPr>
          <w:cnfStyle w:val="100000000000" w:firstRow="1" w:lastRow="0" w:firstColumn="0" w:lastColumn="0" w:oddVBand="0" w:evenVBand="0" w:oddHBand="0" w:evenHBand="0" w:firstRowFirstColumn="0" w:firstRowLastColumn="0" w:lastRowFirstColumn="0" w:lastRowLastColumn="0"/>
        </w:trPr>
        <w:tc>
          <w:tcPr>
            <w:tcW w:w="5000" w:type="pct"/>
          </w:tcPr>
          <w:p w14:paraId="7183D171" w14:textId="76CB06C1" w:rsidR="00E73354" w:rsidRPr="005C4CCC" w:rsidRDefault="00E73354" w:rsidP="00DB2281">
            <w:pPr>
              <w:rPr>
                <w:rFonts w:asciiTheme="minorHAnsi" w:hAnsiTheme="minorHAnsi"/>
              </w:rPr>
            </w:pPr>
            <w:r w:rsidRPr="005C4CCC">
              <w:rPr>
                <w:rFonts w:asciiTheme="minorHAnsi" w:hAnsiTheme="minorHAnsi"/>
              </w:rPr>
              <w:t>Supporting demand</w:t>
            </w:r>
          </w:p>
        </w:tc>
      </w:tr>
      <w:tr w:rsidR="00E73354" w:rsidRPr="005C4CCC" w14:paraId="2240C0E0" w14:textId="77777777" w:rsidTr="4A37FF24">
        <w:tc>
          <w:tcPr>
            <w:tcW w:w="5000" w:type="pct"/>
          </w:tcPr>
          <w:p w14:paraId="43B8C3EA" w14:textId="083D0BE4" w:rsidR="00E73354" w:rsidRPr="005C4CCC" w:rsidRDefault="00E73354" w:rsidP="00DB2281">
            <w:pPr>
              <w:pStyle w:val="ListParagraph"/>
              <w:numPr>
                <w:ilvl w:val="0"/>
                <w:numId w:val="11"/>
              </w:numPr>
              <w:spacing w:after="0"/>
            </w:pPr>
            <w:r w:rsidRPr="005C4CCC">
              <w:t>How can the NSW Government accelerate the use of renewable fuels?</w:t>
            </w:r>
          </w:p>
        </w:tc>
      </w:tr>
      <w:tr w:rsidR="00E73354" w:rsidRPr="005C4CCC" w14:paraId="4E1D94AC"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29341530" w14:textId="3C751EF4" w:rsidR="00E73354" w:rsidRPr="005C4CCC" w:rsidRDefault="00E73354" w:rsidP="00DB2281">
            <w:r w:rsidRPr="005C4CCC">
              <w:t>&lt;Provide your answer here&gt;</w:t>
            </w:r>
          </w:p>
        </w:tc>
      </w:tr>
      <w:tr w:rsidR="00E73354" w:rsidRPr="005C4CCC" w14:paraId="40B9D63A" w14:textId="77777777" w:rsidTr="4A37FF24">
        <w:tc>
          <w:tcPr>
            <w:tcW w:w="5000" w:type="pct"/>
          </w:tcPr>
          <w:p w14:paraId="39D8797F" w14:textId="7086C245" w:rsidR="00E73354" w:rsidRPr="005C4CCC" w:rsidRDefault="00E73354" w:rsidP="00DB2281">
            <w:pPr>
              <w:pStyle w:val="ListParagraph"/>
              <w:numPr>
                <w:ilvl w:val="0"/>
                <w:numId w:val="11"/>
              </w:numPr>
              <w:spacing w:after="0"/>
            </w:pPr>
            <w:r w:rsidRPr="005C4CCC">
              <w:t xml:space="preserve">Should the NSW Government set, or redesign existing mandates for the use of renewable fuels? If so, what industries or fuels should be prioritised? </w:t>
            </w:r>
          </w:p>
        </w:tc>
      </w:tr>
      <w:tr w:rsidR="00E73354" w:rsidRPr="005C4CCC" w14:paraId="10D49C75"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533AC641" w14:textId="75470CE1" w:rsidR="00E73354" w:rsidRPr="005C4CCC" w:rsidRDefault="00E73354" w:rsidP="00DB2281">
            <w:r w:rsidRPr="005C4CCC">
              <w:t>&lt;Provide your answer here&gt;</w:t>
            </w:r>
          </w:p>
        </w:tc>
      </w:tr>
      <w:tr w:rsidR="00E73354" w:rsidRPr="005C4CCC" w14:paraId="15B6A51E" w14:textId="77777777" w:rsidTr="4A37FF24">
        <w:tc>
          <w:tcPr>
            <w:tcW w:w="5000" w:type="pct"/>
          </w:tcPr>
          <w:p w14:paraId="0734F564" w14:textId="47958A87" w:rsidR="00E73354" w:rsidRPr="005C4CCC" w:rsidRDefault="00815E77" w:rsidP="00DB2281">
            <w:pPr>
              <w:pStyle w:val="ListParagraph"/>
              <w:numPr>
                <w:ilvl w:val="0"/>
                <w:numId w:val="11"/>
              </w:numPr>
              <w:spacing w:after="0"/>
            </w:pPr>
            <w:r w:rsidRPr="00815E77">
              <w:t>Would renewable fuel purchase requirements for the NSW Government’s assets support investment in production facilities? </w:t>
            </w:r>
          </w:p>
        </w:tc>
      </w:tr>
      <w:tr w:rsidR="00E73354" w:rsidRPr="005C4CCC" w14:paraId="5C28BFFE"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7F96EDAB" w14:textId="720A5225" w:rsidR="00E73354" w:rsidRPr="005C4CCC" w:rsidRDefault="00E73354" w:rsidP="00DB2281">
            <w:r w:rsidRPr="005C4CCC">
              <w:t>&lt;Provide your answer here&gt;</w:t>
            </w:r>
          </w:p>
        </w:tc>
      </w:tr>
      <w:tr w:rsidR="00E73354" w:rsidRPr="005C4CCC" w14:paraId="3CB29445" w14:textId="77777777" w:rsidTr="4A37FF24">
        <w:tc>
          <w:tcPr>
            <w:tcW w:w="5000" w:type="pct"/>
          </w:tcPr>
          <w:p w14:paraId="7D08264F" w14:textId="16CF95B4" w:rsidR="00E73354" w:rsidRPr="005C4CCC" w:rsidRDefault="00E73354" w:rsidP="00E73354">
            <w:pPr>
              <w:pStyle w:val="ListParagraph"/>
              <w:numPr>
                <w:ilvl w:val="0"/>
                <w:numId w:val="11"/>
              </w:numPr>
              <w:spacing w:after="0"/>
            </w:pPr>
            <w:r w:rsidRPr="005C4CCC">
              <w:rPr>
                <w:rFonts w:eastAsiaTheme="minorEastAsia"/>
              </w:rPr>
              <w:t>Should the NSW Government set targets for renewable fuel use? If so, should these targets be broad or fuel and industry-specific?</w:t>
            </w:r>
          </w:p>
        </w:tc>
      </w:tr>
      <w:tr w:rsidR="00E73354" w:rsidRPr="005C4CCC" w14:paraId="66FCC8FC"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4C229D63" w14:textId="4AB9B56E" w:rsidR="00E73354" w:rsidRPr="005C4CCC" w:rsidRDefault="00E73354" w:rsidP="00E73354">
            <w:r w:rsidRPr="005C4CCC">
              <w:t>&lt;Provide your answer here&gt;</w:t>
            </w:r>
          </w:p>
        </w:tc>
      </w:tr>
      <w:tr w:rsidR="00E73354" w:rsidRPr="005C4CCC" w14:paraId="0BAB736D" w14:textId="77777777" w:rsidTr="4A37FF24">
        <w:tc>
          <w:tcPr>
            <w:tcW w:w="5000" w:type="pct"/>
          </w:tcPr>
          <w:p w14:paraId="39CD1500" w14:textId="39EEC65C" w:rsidR="00E73354" w:rsidRPr="005C4CCC" w:rsidRDefault="00E73354" w:rsidP="00E73354">
            <w:pPr>
              <w:pStyle w:val="ListParagraph"/>
              <w:numPr>
                <w:ilvl w:val="0"/>
                <w:numId w:val="11"/>
              </w:numPr>
              <w:spacing w:after="0"/>
              <w:rPr>
                <w:rFonts w:eastAsiaTheme="minorEastAsia"/>
              </w:rPr>
            </w:pPr>
            <w:r w:rsidRPr="005C4CCC">
              <w:t>What incentives can the NSW Government put in place to accelerate the use of renewable fuels?</w:t>
            </w:r>
          </w:p>
        </w:tc>
      </w:tr>
      <w:tr w:rsidR="00E73354" w:rsidRPr="005C4CCC" w14:paraId="153095BA"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4D56C782" w14:textId="12CB58E2" w:rsidR="00E73354" w:rsidRPr="005C4CCC" w:rsidRDefault="00E73354" w:rsidP="00E73354">
            <w:r w:rsidRPr="005C4CCC">
              <w:t>&lt;Provide your answer here&gt;</w:t>
            </w:r>
          </w:p>
        </w:tc>
      </w:tr>
      <w:tr w:rsidR="00E73354" w:rsidRPr="005C4CCC" w14:paraId="300D67F4" w14:textId="77777777" w:rsidTr="4A37FF24">
        <w:tc>
          <w:tcPr>
            <w:tcW w:w="5000" w:type="pct"/>
          </w:tcPr>
          <w:p w14:paraId="2EE8B250" w14:textId="0F1A3949" w:rsidR="00E73354" w:rsidRPr="005C4CCC" w:rsidRDefault="171B15CB" w:rsidP="4A37FF24">
            <w:pPr>
              <w:pStyle w:val="ListParagraph"/>
              <w:numPr>
                <w:ilvl w:val="0"/>
                <w:numId w:val="11"/>
              </w:numPr>
              <w:spacing w:after="0"/>
              <w:rPr>
                <w:rFonts w:eastAsiaTheme="minorEastAsia"/>
              </w:rPr>
            </w:pPr>
            <w:r>
              <w:t>What support do asset owners need to refurbish or upgrade existing assets for renewable fuel usage?</w:t>
            </w:r>
          </w:p>
        </w:tc>
      </w:tr>
      <w:tr w:rsidR="00E73354" w:rsidRPr="005C4CCC" w14:paraId="1B45E498"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465A8FA7" w14:textId="31FC5487" w:rsidR="00E73354" w:rsidRPr="005C4CCC" w:rsidRDefault="00E73354" w:rsidP="00E73354">
            <w:r w:rsidRPr="005C4CCC">
              <w:t>&lt;Provide your answer here&gt;</w:t>
            </w:r>
          </w:p>
        </w:tc>
      </w:tr>
    </w:tbl>
    <w:p w14:paraId="4E6AC7E7" w14:textId="77777777" w:rsidR="00E73354" w:rsidRPr="005C4CCC" w:rsidRDefault="00E73354" w:rsidP="00F23F0D"/>
    <w:tbl>
      <w:tblPr>
        <w:tblStyle w:val="NSWBasicTable-TopAligned"/>
        <w:tblW w:w="5000" w:type="pct"/>
        <w:tblLook w:val="04A0" w:firstRow="1" w:lastRow="0" w:firstColumn="1" w:lastColumn="0" w:noHBand="0" w:noVBand="1"/>
      </w:tblPr>
      <w:tblGrid>
        <w:gridCol w:w="9638"/>
      </w:tblGrid>
      <w:tr w:rsidR="00E73354" w:rsidRPr="005C4CCC" w14:paraId="32CD1D88" w14:textId="77777777" w:rsidTr="4A37FF24">
        <w:trPr>
          <w:cnfStyle w:val="100000000000" w:firstRow="1" w:lastRow="0" w:firstColumn="0" w:lastColumn="0" w:oddVBand="0" w:evenVBand="0" w:oddHBand="0" w:evenHBand="0" w:firstRowFirstColumn="0" w:firstRowLastColumn="0" w:lastRowFirstColumn="0" w:lastRowLastColumn="0"/>
        </w:trPr>
        <w:tc>
          <w:tcPr>
            <w:tcW w:w="5000" w:type="pct"/>
          </w:tcPr>
          <w:p w14:paraId="56310D03" w14:textId="3D4F932A" w:rsidR="00E73354" w:rsidRPr="005C4CCC" w:rsidRDefault="00E73354" w:rsidP="00DB2281">
            <w:pPr>
              <w:rPr>
                <w:rFonts w:asciiTheme="minorHAnsi" w:hAnsiTheme="minorHAnsi"/>
              </w:rPr>
            </w:pPr>
            <w:r w:rsidRPr="005C4CCC">
              <w:rPr>
                <w:rFonts w:asciiTheme="minorHAnsi" w:hAnsiTheme="minorHAnsi"/>
              </w:rPr>
              <w:lastRenderedPageBreak/>
              <w:t>Accelerating supply</w:t>
            </w:r>
          </w:p>
        </w:tc>
      </w:tr>
      <w:tr w:rsidR="00E73354" w:rsidRPr="005C4CCC" w14:paraId="5965364C" w14:textId="77777777" w:rsidTr="4A37FF24">
        <w:tc>
          <w:tcPr>
            <w:tcW w:w="5000" w:type="pct"/>
          </w:tcPr>
          <w:p w14:paraId="01F2C466" w14:textId="5B7EA9B1" w:rsidR="00E73354" w:rsidRPr="005C4CCC" w:rsidRDefault="00E73354" w:rsidP="00DB2281">
            <w:pPr>
              <w:pStyle w:val="ListParagraph"/>
              <w:numPr>
                <w:ilvl w:val="0"/>
                <w:numId w:val="11"/>
              </w:numPr>
              <w:spacing w:after="0"/>
            </w:pPr>
            <w:r w:rsidRPr="005C4CCC">
              <w:rPr>
                <w:rFonts w:eastAsiaTheme="minorEastAsia"/>
              </w:rPr>
              <w:t>What funding mechanisms or support should the NSW Government consider to support research and innovation and improve the commercial viability of renewable fuel production?</w:t>
            </w:r>
          </w:p>
        </w:tc>
      </w:tr>
      <w:tr w:rsidR="00E73354" w:rsidRPr="005C4CCC" w14:paraId="43C2003D"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1AE0F920" w14:textId="4294BD5A" w:rsidR="00E73354" w:rsidRPr="005C4CCC" w:rsidRDefault="00E73354" w:rsidP="00DB2281">
            <w:r w:rsidRPr="005C4CCC">
              <w:t>&lt;Provide your answer here&gt;</w:t>
            </w:r>
          </w:p>
        </w:tc>
      </w:tr>
      <w:tr w:rsidR="00E73354" w:rsidRPr="005C4CCC" w14:paraId="1AD4DD43" w14:textId="77777777" w:rsidTr="4A37FF24">
        <w:tc>
          <w:tcPr>
            <w:tcW w:w="5000" w:type="pct"/>
          </w:tcPr>
          <w:p w14:paraId="446CBE7F" w14:textId="353BB367" w:rsidR="00E73354" w:rsidRPr="005C4CCC" w:rsidRDefault="00E73354" w:rsidP="00DB2281">
            <w:pPr>
              <w:pStyle w:val="ListParagraph"/>
              <w:numPr>
                <w:ilvl w:val="0"/>
                <w:numId w:val="11"/>
              </w:numPr>
              <w:spacing w:after="0"/>
              <w:rPr>
                <w:rFonts w:eastAsiaTheme="minorEastAsia"/>
              </w:rPr>
            </w:pPr>
            <w:r w:rsidRPr="005C4CCC">
              <w:rPr>
                <w:rFonts w:eastAsiaTheme="minorEastAsia"/>
              </w:rPr>
              <w:t>Should the Renewable Fuel Scheme be expanded to support other renewable fuels?</w:t>
            </w:r>
          </w:p>
        </w:tc>
      </w:tr>
      <w:tr w:rsidR="00E73354" w:rsidRPr="005C4CCC" w14:paraId="443AAD0F"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7CA44010" w14:textId="07BFD999" w:rsidR="00E73354" w:rsidRPr="005C4CCC" w:rsidRDefault="00E73354" w:rsidP="00DB2281">
            <w:r w:rsidRPr="005C4CCC">
              <w:t>&lt;Provide your answer here&gt;</w:t>
            </w:r>
          </w:p>
        </w:tc>
      </w:tr>
      <w:tr w:rsidR="00E73354" w:rsidRPr="005C4CCC" w14:paraId="59B943B9" w14:textId="77777777" w:rsidTr="4A37FF24">
        <w:tc>
          <w:tcPr>
            <w:tcW w:w="5000" w:type="pct"/>
          </w:tcPr>
          <w:p w14:paraId="12B58B9A" w14:textId="6E1A1FA9" w:rsidR="00E73354" w:rsidRPr="005C4CCC" w:rsidRDefault="00E73354" w:rsidP="00DB2281">
            <w:pPr>
              <w:pStyle w:val="ListParagraph"/>
              <w:numPr>
                <w:ilvl w:val="0"/>
                <w:numId w:val="11"/>
              </w:numPr>
              <w:spacing w:after="0"/>
            </w:pPr>
            <w:r w:rsidRPr="005C4CCC">
              <w:rPr>
                <w:rFonts w:cs="CIDFont+F1"/>
              </w:rPr>
              <w:t>If the Renewable Fuel Scheme is expanded to include other renewable fuels, who should be the liable parties and why?</w:t>
            </w:r>
            <w:r w:rsidRPr="005C4CCC">
              <w:rPr>
                <w:rFonts w:eastAsiaTheme="minorEastAsia"/>
              </w:rPr>
              <w:t xml:space="preserve"> </w:t>
            </w:r>
          </w:p>
        </w:tc>
      </w:tr>
      <w:tr w:rsidR="00E73354" w:rsidRPr="005C4CCC" w14:paraId="7A18B468"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35F7AF9C" w14:textId="671DB916" w:rsidR="00E73354" w:rsidRPr="005C4CCC" w:rsidRDefault="00E73354" w:rsidP="00DB2281">
            <w:r w:rsidRPr="005C4CCC">
              <w:t>&lt;Provide your answer here&gt;</w:t>
            </w:r>
          </w:p>
        </w:tc>
      </w:tr>
      <w:tr w:rsidR="00E73354" w:rsidRPr="005C4CCC" w14:paraId="559CD33F" w14:textId="77777777" w:rsidTr="4A37FF24">
        <w:tc>
          <w:tcPr>
            <w:tcW w:w="5000" w:type="pct"/>
          </w:tcPr>
          <w:p w14:paraId="0054F08C" w14:textId="5B823FE6" w:rsidR="00E73354" w:rsidRPr="005C4CCC" w:rsidRDefault="00E73354" w:rsidP="00DB2281">
            <w:pPr>
              <w:pStyle w:val="ListParagraph"/>
              <w:numPr>
                <w:ilvl w:val="0"/>
                <w:numId w:val="11"/>
              </w:numPr>
              <w:spacing w:after="0"/>
            </w:pPr>
            <w:r w:rsidRPr="005C4CCC">
              <w:rPr>
                <w:rFonts w:eastAsiaTheme="minorEastAsia"/>
              </w:rPr>
              <w:t xml:space="preserve">Should the Renewable Fuel Scheme incentivise fuels that offer short-term emission reduction, longer-term emission reduction or a combination? </w:t>
            </w:r>
          </w:p>
        </w:tc>
      </w:tr>
      <w:tr w:rsidR="00E73354" w:rsidRPr="005C4CCC" w14:paraId="0F29F950"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2498A621" w14:textId="6FABE450" w:rsidR="00E73354" w:rsidRPr="005C4CCC" w:rsidRDefault="00E73354" w:rsidP="00DB2281">
            <w:r w:rsidRPr="005C4CCC">
              <w:t>&lt;Provide your answer here&gt;</w:t>
            </w:r>
          </w:p>
        </w:tc>
      </w:tr>
      <w:tr w:rsidR="00E73354" w:rsidRPr="005C4CCC" w14:paraId="46941329" w14:textId="77777777" w:rsidTr="4A37FF24">
        <w:tc>
          <w:tcPr>
            <w:tcW w:w="5000" w:type="pct"/>
          </w:tcPr>
          <w:p w14:paraId="2E95DEE0" w14:textId="2D5D39D9" w:rsidR="00E73354" w:rsidRPr="005C4CCC" w:rsidRDefault="00E73354" w:rsidP="00DB2281">
            <w:pPr>
              <w:pStyle w:val="ListParagraph"/>
              <w:numPr>
                <w:ilvl w:val="0"/>
                <w:numId w:val="11"/>
              </w:numPr>
              <w:spacing w:after="0"/>
              <w:rPr>
                <w:rFonts w:eastAsiaTheme="minorEastAsia"/>
              </w:rPr>
            </w:pPr>
            <w:r w:rsidRPr="005C4CCC">
              <w:rPr>
                <w:rFonts w:eastAsiaTheme="minorEastAsia"/>
              </w:rPr>
              <w:t>How can the NSW Government support feedstock producers for local renewable fuel production (regulatory, research, financial etc.)? What are the potential risks that should be considered?</w:t>
            </w:r>
          </w:p>
        </w:tc>
      </w:tr>
      <w:tr w:rsidR="00E73354" w:rsidRPr="005C4CCC" w14:paraId="3BA4129B"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77EF8A93" w14:textId="370A0170" w:rsidR="00E73354" w:rsidRPr="005C4CCC" w:rsidRDefault="00E73354" w:rsidP="00DB2281">
            <w:r w:rsidRPr="005C4CCC">
              <w:t>&lt;Provide your answer here&gt;</w:t>
            </w:r>
          </w:p>
        </w:tc>
      </w:tr>
      <w:tr w:rsidR="00E73354" w:rsidRPr="005C4CCC" w14:paraId="6A50205F" w14:textId="77777777" w:rsidTr="4A37FF24">
        <w:tc>
          <w:tcPr>
            <w:tcW w:w="5000" w:type="pct"/>
          </w:tcPr>
          <w:p w14:paraId="2BDA21D1" w14:textId="0017EAA6" w:rsidR="00E73354" w:rsidRPr="005C4CCC" w:rsidRDefault="171B15CB" w:rsidP="4A37FF24">
            <w:pPr>
              <w:pStyle w:val="ListParagraph"/>
              <w:numPr>
                <w:ilvl w:val="0"/>
                <w:numId w:val="11"/>
              </w:numPr>
              <w:spacing w:after="0"/>
              <w:rPr>
                <w:rFonts w:eastAsiaTheme="minorEastAsia"/>
              </w:rPr>
            </w:pPr>
            <w:r w:rsidRPr="4A37FF24">
              <w:rPr>
                <w:rFonts w:eastAsiaTheme="minorEastAsia"/>
              </w:rPr>
              <w:t>For feedstock producers and businesses currently exporting biomass crops, tallow and used</w:t>
            </w:r>
            <w:r w:rsidR="77A146E4" w:rsidRPr="4A37FF24">
              <w:rPr>
                <w:rFonts w:eastAsiaTheme="minorEastAsia"/>
              </w:rPr>
              <w:t xml:space="preserve"> </w:t>
            </w:r>
            <w:r w:rsidRPr="4A37FF24">
              <w:rPr>
                <w:rFonts w:eastAsiaTheme="minorEastAsia"/>
              </w:rPr>
              <w:t xml:space="preserve">cooking oils </w:t>
            </w:r>
            <w:r w:rsidR="5C611C16" w:rsidRPr="4A37FF24">
              <w:rPr>
                <w:rFonts w:eastAsiaTheme="minorEastAsia"/>
              </w:rPr>
              <w:t>for overseas</w:t>
            </w:r>
            <w:r w:rsidRPr="4A37FF24">
              <w:rPr>
                <w:rFonts w:eastAsiaTheme="minorEastAsia"/>
              </w:rPr>
              <w:t xml:space="preserve"> renewable fuel production, would an incentive scheme support the local sale of these important feedstocks?</w:t>
            </w:r>
          </w:p>
        </w:tc>
      </w:tr>
      <w:tr w:rsidR="00E73354" w:rsidRPr="005C4CCC" w14:paraId="61C010B7"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7C4AEF02" w14:textId="4C5601CD" w:rsidR="00E73354" w:rsidRPr="005C4CCC" w:rsidRDefault="00E73354" w:rsidP="00DB2281">
            <w:r w:rsidRPr="005C4CCC">
              <w:t>&lt;Provide your answer here&gt;</w:t>
            </w:r>
          </w:p>
        </w:tc>
      </w:tr>
      <w:tr w:rsidR="00E73354" w:rsidRPr="005C4CCC" w14:paraId="56609704" w14:textId="77777777" w:rsidTr="4A37FF24">
        <w:tc>
          <w:tcPr>
            <w:tcW w:w="5000" w:type="pct"/>
          </w:tcPr>
          <w:p w14:paraId="20B4E276" w14:textId="65D73357" w:rsidR="00E73354" w:rsidRPr="005C4CCC" w:rsidRDefault="00E73354" w:rsidP="00DB2281">
            <w:pPr>
              <w:pStyle w:val="ListParagraph"/>
              <w:numPr>
                <w:ilvl w:val="0"/>
                <w:numId w:val="11"/>
              </w:numPr>
              <w:spacing w:after="0"/>
              <w:rPr>
                <w:rFonts w:eastAsiaTheme="minorEastAsia"/>
              </w:rPr>
            </w:pPr>
            <w:r w:rsidRPr="005C4CCC">
              <w:rPr>
                <w:rFonts w:eastAsiaTheme="minorEastAsia"/>
              </w:rPr>
              <w:t>Should a reservation policy be used to keep feedstock on shore to support the local industry?</w:t>
            </w:r>
          </w:p>
        </w:tc>
      </w:tr>
      <w:tr w:rsidR="00E73354" w:rsidRPr="005C4CCC" w14:paraId="19DBF182"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3AF6670B" w14:textId="3DD778D5" w:rsidR="00E73354" w:rsidRPr="005C4CCC" w:rsidRDefault="00E73354" w:rsidP="00DB2281">
            <w:r w:rsidRPr="005C4CCC">
              <w:t>&lt;Provide your answer here&gt;</w:t>
            </w:r>
          </w:p>
        </w:tc>
      </w:tr>
      <w:tr w:rsidR="00E73354" w:rsidRPr="005C4CCC" w14:paraId="2694FFE3" w14:textId="77777777" w:rsidTr="4A37FF24">
        <w:tc>
          <w:tcPr>
            <w:tcW w:w="5000" w:type="pct"/>
          </w:tcPr>
          <w:p w14:paraId="2FE95CAC" w14:textId="4D4EA55B" w:rsidR="00E73354" w:rsidRPr="005C4CCC" w:rsidRDefault="00E73354" w:rsidP="00DB2281">
            <w:pPr>
              <w:pStyle w:val="ListParagraph"/>
              <w:numPr>
                <w:ilvl w:val="0"/>
                <w:numId w:val="11"/>
              </w:numPr>
              <w:spacing w:after="0"/>
            </w:pPr>
            <w:r w:rsidRPr="005C4CCC">
              <w:rPr>
                <w:rFonts w:eastAsiaTheme="minorEastAsia"/>
              </w:rPr>
              <w:lastRenderedPageBreak/>
              <w:t>In setting guidelines for renewable fuels, what sustainability measures should be considered? Including food availability and affordability, lifecycle emissions calculations, changes in market prices for agricultural and waste products.</w:t>
            </w:r>
          </w:p>
        </w:tc>
      </w:tr>
      <w:tr w:rsidR="00E73354" w:rsidRPr="005C4CCC" w14:paraId="71A44F8F"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7A38D730" w14:textId="4A4540BC" w:rsidR="00E73354" w:rsidRPr="005C4CCC" w:rsidRDefault="00E73354" w:rsidP="00DB2281">
            <w:r w:rsidRPr="005C4CCC">
              <w:t>&lt;Provide your answer here&gt;</w:t>
            </w:r>
          </w:p>
        </w:tc>
      </w:tr>
      <w:tr w:rsidR="00E73354" w:rsidRPr="005C4CCC" w14:paraId="436C4875" w14:textId="77777777" w:rsidTr="4A37FF24">
        <w:tc>
          <w:tcPr>
            <w:tcW w:w="5000" w:type="pct"/>
          </w:tcPr>
          <w:p w14:paraId="4344DA02" w14:textId="01794565" w:rsidR="00E73354" w:rsidRPr="005C4CCC" w:rsidRDefault="00E73354" w:rsidP="00DB2281">
            <w:pPr>
              <w:pStyle w:val="ListParagraph"/>
              <w:numPr>
                <w:ilvl w:val="0"/>
                <w:numId w:val="11"/>
              </w:numPr>
              <w:spacing w:after="0"/>
              <w:rPr>
                <w:rFonts w:eastAsiaTheme="minorEastAsia"/>
              </w:rPr>
            </w:pPr>
            <w:r w:rsidRPr="005C4CCC">
              <w:t xml:space="preserve">Should </w:t>
            </w:r>
            <w:r w:rsidRPr="005C4CCC">
              <w:rPr>
                <w:rFonts w:eastAsiaTheme="minorEastAsia"/>
              </w:rPr>
              <w:t xml:space="preserve">a </w:t>
            </w:r>
            <w:r w:rsidRPr="005C4CCC">
              <w:t xml:space="preserve">hierarchy of use for </w:t>
            </w:r>
            <w:r w:rsidRPr="005C4CCC">
              <w:rPr>
                <w:rFonts w:eastAsiaTheme="minorEastAsia"/>
              </w:rPr>
              <w:t>bio</w:t>
            </w:r>
            <w:r w:rsidRPr="005C4CCC">
              <w:t>-</w:t>
            </w:r>
            <w:r w:rsidRPr="005C4CCC">
              <w:rPr>
                <w:rFonts w:eastAsiaTheme="minorEastAsia"/>
              </w:rPr>
              <w:t xml:space="preserve">feedstocks </w:t>
            </w:r>
            <w:r w:rsidRPr="005C4CCC">
              <w:t>be enforced to prioritise</w:t>
            </w:r>
            <w:r w:rsidRPr="005C4CCC">
              <w:rPr>
                <w:rFonts w:eastAsiaTheme="minorEastAsia"/>
              </w:rPr>
              <w:t xml:space="preserve"> feedstocks for applications where there is no available alternative for decarbonisation? </w:t>
            </w:r>
          </w:p>
        </w:tc>
      </w:tr>
      <w:tr w:rsidR="00E73354" w:rsidRPr="005C4CCC" w14:paraId="1D2A41E7"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5FAD79E5" w14:textId="729F86B1" w:rsidR="00E73354" w:rsidRPr="005C4CCC" w:rsidRDefault="00E73354" w:rsidP="00DB2281">
            <w:r w:rsidRPr="005C4CCC">
              <w:t>&lt;Provide your answer here&gt;</w:t>
            </w:r>
          </w:p>
        </w:tc>
      </w:tr>
    </w:tbl>
    <w:p w14:paraId="54F500EB" w14:textId="77777777" w:rsidR="00E73354" w:rsidRPr="005C4CCC" w:rsidRDefault="00E73354" w:rsidP="00F23F0D"/>
    <w:tbl>
      <w:tblPr>
        <w:tblStyle w:val="NSWBasicTable-TopAligned"/>
        <w:tblW w:w="5000" w:type="pct"/>
        <w:tblLook w:val="04A0" w:firstRow="1" w:lastRow="0" w:firstColumn="1" w:lastColumn="0" w:noHBand="0" w:noVBand="1"/>
      </w:tblPr>
      <w:tblGrid>
        <w:gridCol w:w="9638"/>
      </w:tblGrid>
      <w:tr w:rsidR="00E73354" w:rsidRPr="005C4CCC" w14:paraId="5FEFCAA7" w14:textId="77777777" w:rsidTr="4A37FF24">
        <w:trPr>
          <w:cnfStyle w:val="100000000000" w:firstRow="1" w:lastRow="0" w:firstColumn="0" w:lastColumn="0" w:oddVBand="0" w:evenVBand="0" w:oddHBand="0" w:evenHBand="0" w:firstRowFirstColumn="0" w:firstRowLastColumn="0" w:lastRowFirstColumn="0" w:lastRowLastColumn="0"/>
        </w:trPr>
        <w:tc>
          <w:tcPr>
            <w:tcW w:w="5000" w:type="pct"/>
          </w:tcPr>
          <w:p w14:paraId="0B2D324F" w14:textId="12E019F8" w:rsidR="00E73354" w:rsidRPr="005C4CCC" w:rsidRDefault="00E73354" w:rsidP="00F23F0D">
            <w:pPr>
              <w:rPr>
                <w:rFonts w:asciiTheme="minorHAnsi" w:hAnsiTheme="minorHAnsi"/>
              </w:rPr>
            </w:pPr>
            <w:r w:rsidRPr="005C4CCC">
              <w:rPr>
                <w:rFonts w:asciiTheme="minorHAnsi" w:hAnsiTheme="minorHAnsi"/>
              </w:rPr>
              <w:t>Value for NSW communities</w:t>
            </w:r>
          </w:p>
        </w:tc>
      </w:tr>
      <w:tr w:rsidR="00E73354" w:rsidRPr="005C4CCC" w14:paraId="2A255468" w14:textId="77777777" w:rsidTr="4A37FF24">
        <w:tc>
          <w:tcPr>
            <w:tcW w:w="5000" w:type="pct"/>
          </w:tcPr>
          <w:p w14:paraId="0D3E4D3A" w14:textId="2C065A27" w:rsidR="00E73354" w:rsidRPr="005C4CCC" w:rsidRDefault="00E73354" w:rsidP="00E73354">
            <w:pPr>
              <w:pStyle w:val="ListParagraph"/>
              <w:numPr>
                <w:ilvl w:val="0"/>
                <w:numId w:val="11"/>
              </w:numPr>
              <w:spacing w:after="0"/>
            </w:pPr>
            <w:r w:rsidRPr="005C4CCC">
              <w:rPr>
                <w:rFonts w:eastAsiaTheme="minorEastAsia"/>
              </w:rPr>
              <w:t>Would a NSW Government-sponsored outline of export opportunities and volumes assist with investment?</w:t>
            </w:r>
          </w:p>
        </w:tc>
      </w:tr>
      <w:tr w:rsidR="00E73354" w:rsidRPr="005C4CCC" w14:paraId="4141651D"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60E4B6B0" w14:textId="660100E3" w:rsidR="00E73354" w:rsidRPr="005C4CCC" w:rsidRDefault="00E73354" w:rsidP="00F23F0D">
            <w:r w:rsidRPr="005C4CCC">
              <w:t>&lt;Provide your answer here&gt;</w:t>
            </w:r>
          </w:p>
        </w:tc>
      </w:tr>
      <w:tr w:rsidR="00E73354" w:rsidRPr="005C4CCC" w14:paraId="1FB29CC8" w14:textId="77777777" w:rsidTr="4A37FF24">
        <w:tc>
          <w:tcPr>
            <w:tcW w:w="5000" w:type="pct"/>
          </w:tcPr>
          <w:p w14:paraId="1C9BCA75" w14:textId="7BFAA7F2" w:rsidR="00E73354" w:rsidRPr="005C4CCC" w:rsidRDefault="00E73354" w:rsidP="00F23F0D">
            <w:pPr>
              <w:pStyle w:val="ListParagraph"/>
              <w:numPr>
                <w:ilvl w:val="0"/>
                <w:numId w:val="11"/>
              </w:numPr>
              <w:spacing w:after="0"/>
            </w:pPr>
            <w:r w:rsidRPr="005C4CCC">
              <w:rPr>
                <w:rFonts w:eastAsiaTheme="minorEastAsia"/>
              </w:rPr>
              <w:t>Should there be a limit on financial support for renewable fuel export projects? If so, what is that limit and when should it apply?</w:t>
            </w:r>
          </w:p>
        </w:tc>
      </w:tr>
      <w:tr w:rsidR="00E73354" w:rsidRPr="005C4CCC" w14:paraId="45326642"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789347B2" w14:textId="5A09E48D" w:rsidR="00E73354" w:rsidRPr="005C4CCC" w:rsidRDefault="00E73354" w:rsidP="00F23F0D">
            <w:r w:rsidRPr="005C4CCC">
              <w:t>&lt;Provide your answer here&gt;</w:t>
            </w:r>
          </w:p>
        </w:tc>
      </w:tr>
      <w:tr w:rsidR="00E73354" w:rsidRPr="005C4CCC" w14:paraId="24096903" w14:textId="77777777" w:rsidTr="4A37FF24">
        <w:tc>
          <w:tcPr>
            <w:tcW w:w="5000" w:type="pct"/>
          </w:tcPr>
          <w:p w14:paraId="721ED61F" w14:textId="3EBD68C3" w:rsidR="00E73354" w:rsidRPr="005C4CCC" w:rsidRDefault="00E73354" w:rsidP="00F23F0D">
            <w:pPr>
              <w:pStyle w:val="ListParagraph"/>
              <w:numPr>
                <w:ilvl w:val="0"/>
                <w:numId w:val="11"/>
              </w:numPr>
              <w:spacing w:after="0"/>
            </w:pPr>
            <w:r w:rsidRPr="005C4CCC">
              <w:rPr>
                <w:rFonts w:eastAsiaTheme="minorEastAsia"/>
              </w:rPr>
              <w:t>How can the NSW Government ensure that the export of renewable fuels benefits NSW communities? Are royalties an appropriate mechanism?</w:t>
            </w:r>
          </w:p>
        </w:tc>
      </w:tr>
      <w:tr w:rsidR="00E73354" w:rsidRPr="005C4CCC" w14:paraId="517BBDD2"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78C8FC16" w14:textId="520A329B" w:rsidR="00E73354" w:rsidRPr="005C4CCC" w:rsidRDefault="00E73354" w:rsidP="00F23F0D">
            <w:r w:rsidRPr="005C4CCC">
              <w:t>&lt;Provide your answer here&gt;</w:t>
            </w:r>
          </w:p>
        </w:tc>
      </w:tr>
      <w:tr w:rsidR="00E73354" w:rsidRPr="005C4CCC" w14:paraId="147C8A80" w14:textId="77777777" w:rsidTr="4A37FF24">
        <w:tc>
          <w:tcPr>
            <w:tcW w:w="5000" w:type="pct"/>
          </w:tcPr>
          <w:p w14:paraId="65D416D3" w14:textId="10604C0D" w:rsidR="00E73354" w:rsidRPr="005C4CCC" w:rsidRDefault="171B15CB" w:rsidP="00F23F0D">
            <w:pPr>
              <w:pStyle w:val="ListParagraph"/>
              <w:numPr>
                <w:ilvl w:val="0"/>
                <w:numId w:val="11"/>
              </w:numPr>
              <w:spacing w:after="0"/>
            </w:pPr>
            <w:r>
              <w:t xml:space="preserve">How can the NSW </w:t>
            </w:r>
            <w:r w:rsidRPr="006A2D33">
              <w:t>Government</w:t>
            </w:r>
            <w:r w:rsidR="52DC9B6F" w:rsidRPr="006A2D33">
              <w:rPr>
                <w:rFonts w:ascii="Public Sans Light" w:eastAsia="Public Sans Light" w:hAnsi="Public Sans Light" w:cs="Public Sans Light"/>
              </w:rPr>
              <w:t>, education providers and industry best</w:t>
            </w:r>
            <w:r w:rsidRPr="006A2D33">
              <w:t xml:space="preserve"> support </w:t>
            </w:r>
            <w:r>
              <w:t>the development of skills, training and the workforce needed in a renewable fuel industry?</w:t>
            </w:r>
          </w:p>
        </w:tc>
      </w:tr>
      <w:tr w:rsidR="00E73354" w:rsidRPr="005C4CCC" w14:paraId="7B9FA232"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307B0C9D" w14:textId="38770E79" w:rsidR="00E73354" w:rsidRPr="005C4CCC" w:rsidRDefault="00E73354" w:rsidP="00F23F0D">
            <w:r w:rsidRPr="005C4CCC">
              <w:t>&lt;Provide your answer here&gt;</w:t>
            </w:r>
          </w:p>
        </w:tc>
      </w:tr>
    </w:tbl>
    <w:p w14:paraId="2ED51451" w14:textId="77777777" w:rsidR="00E73354" w:rsidRPr="005C4CCC" w:rsidRDefault="00E73354" w:rsidP="00F23F0D"/>
    <w:tbl>
      <w:tblPr>
        <w:tblStyle w:val="NSWBasicTable-TopAligned"/>
        <w:tblW w:w="5000" w:type="pct"/>
        <w:tblLook w:val="04A0" w:firstRow="1" w:lastRow="0" w:firstColumn="1" w:lastColumn="0" w:noHBand="0" w:noVBand="1"/>
      </w:tblPr>
      <w:tblGrid>
        <w:gridCol w:w="9638"/>
      </w:tblGrid>
      <w:tr w:rsidR="005C4CCC" w:rsidRPr="005C4CCC" w14:paraId="6A610F7C" w14:textId="77777777" w:rsidTr="4A37FF24">
        <w:trPr>
          <w:cnfStyle w:val="100000000000" w:firstRow="1" w:lastRow="0" w:firstColumn="0" w:lastColumn="0" w:oddVBand="0" w:evenVBand="0" w:oddHBand="0" w:evenHBand="0" w:firstRowFirstColumn="0" w:firstRowLastColumn="0" w:lastRowFirstColumn="0" w:lastRowLastColumn="0"/>
        </w:trPr>
        <w:tc>
          <w:tcPr>
            <w:tcW w:w="5000" w:type="pct"/>
          </w:tcPr>
          <w:p w14:paraId="0B983CCC" w14:textId="16888135" w:rsidR="005C4CCC" w:rsidRPr="005C4CCC" w:rsidRDefault="005C4CCC" w:rsidP="00F23F0D">
            <w:pPr>
              <w:rPr>
                <w:rFonts w:asciiTheme="minorHAnsi" w:hAnsiTheme="minorHAnsi"/>
              </w:rPr>
            </w:pPr>
            <w:r w:rsidRPr="005C4CCC">
              <w:rPr>
                <w:rFonts w:asciiTheme="minorHAnsi" w:hAnsiTheme="minorHAnsi"/>
              </w:rPr>
              <w:t>Managing market risks</w:t>
            </w:r>
          </w:p>
        </w:tc>
      </w:tr>
      <w:tr w:rsidR="005C4CCC" w:rsidRPr="005C4CCC" w14:paraId="033D84B6" w14:textId="77777777" w:rsidTr="4A37FF24">
        <w:tc>
          <w:tcPr>
            <w:tcW w:w="5000" w:type="pct"/>
          </w:tcPr>
          <w:p w14:paraId="289BFCC9" w14:textId="06058D63" w:rsidR="005C4CCC" w:rsidRPr="005C4CCC" w:rsidRDefault="1F031C5C" w:rsidP="00F23F0D">
            <w:pPr>
              <w:pStyle w:val="ListParagraph"/>
              <w:numPr>
                <w:ilvl w:val="0"/>
                <w:numId w:val="11"/>
              </w:numPr>
              <w:spacing w:after="0"/>
            </w:pPr>
            <w:r>
              <w:lastRenderedPageBreak/>
              <w:t>How can the NSW Government support companies and industries with cross-border markets to decarbonise?</w:t>
            </w:r>
          </w:p>
        </w:tc>
      </w:tr>
      <w:tr w:rsidR="005C4CCC" w:rsidRPr="005C4CCC" w14:paraId="28239C8D"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22A4D246" w14:textId="2A989593" w:rsidR="005C4CCC" w:rsidRPr="005C4CCC" w:rsidRDefault="005C4CCC" w:rsidP="00F23F0D">
            <w:r w:rsidRPr="005C4CCC">
              <w:t>&lt;Provide your answer here&gt;</w:t>
            </w:r>
          </w:p>
        </w:tc>
      </w:tr>
      <w:tr w:rsidR="005C4CCC" w:rsidRPr="005C4CCC" w14:paraId="01E56B8E" w14:textId="77777777" w:rsidTr="4A37FF24">
        <w:tc>
          <w:tcPr>
            <w:tcW w:w="5000" w:type="pct"/>
          </w:tcPr>
          <w:p w14:paraId="1505283D" w14:textId="735CC791" w:rsidR="005C4CCC" w:rsidRPr="005C4CCC" w:rsidRDefault="005C4CCC" w:rsidP="00F23F0D">
            <w:pPr>
              <w:pStyle w:val="ListParagraph"/>
              <w:numPr>
                <w:ilvl w:val="0"/>
                <w:numId w:val="11"/>
              </w:numPr>
              <w:spacing w:after="0"/>
            </w:pPr>
            <w:r w:rsidRPr="005C4CCC">
              <w:t xml:space="preserve">How can the NSW Government encourage a fuel transition that aligns with technological advancement? </w:t>
            </w:r>
          </w:p>
        </w:tc>
      </w:tr>
      <w:tr w:rsidR="005C4CCC" w:rsidRPr="005C4CCC" w14:paraId="161E5908" w14:textId="77777777" w:rsidTr="4A37FF24">
        <w:trPr>
          <w:cnfStyle w:val="000000010000" w:firstRow="0" w:lastRow="0" w:firstColumn="0" w:lastColumn="0" w:oddVBand="0" w:evenVBand="0" w:oddHBand="0" w:evenHBand="1" w:firstRowFirstColumn="0" w:firstRowLastColumn="0" w:lastRowFirstColumn="0" w:lastRowLastColumn="0"/>
        </w:trPr>
        <w:tc>
          <w:tcPr>
            <w:tcW w:w="5000" w:type="pct"/>
          </w:tcPr>
          <w:p w14:paraId="31E0BF79" w14:textId="71E2B846" w:rsidR="005C4CCC" w:rsidRPr="005C4CCC" w:rsidRDefault="005C4CCC" w:rsidP="00F23F0D">
            <w:r w:rsidRPr="005C4CCC">
              <w:t>&lt;Provide your answer here&gt;</w:t>
            </w:r>
          </w:p>
        </w:tc>
      </w:tr>
    </w:tbl>
    <w:p w14:paraId="6698E486" w14:textId="77777777" w:rsidR="005C4CCC" w:rsidRPr="005C4CCC" w:rsidRDefault="005C4CCC" w:rsidP="00F23F0D"/>
    <w:tbl>
      <w:tblPr>
        <w:tblStyle w:val="NSWBasicTable-TopAligned"/>
        <w:tblW w:w="5000" w:type="pct"/>
        <w:tblLook w:val="04A0" w:firstRow="1" w:lastRow="0" w:firstColumn="1" w:lastColumn="0" w:noHBand="0" w:noVBand="1"/>
      </w:tblPr>
      <w:tblGrid>
        <w:gridCol w:w="9638"/>
      </w:tblGrid>
      <w:tr w:rsidR="005C4CCC" w:rsidRPr="005C4CCC" w14:paraId="1BA0B745" w14:textId="77777777" w:rsidTr="003928E6">
        <w:trPr>
          <w:cnfStyle w:val="100000000000" w:firstRow="1" w:lastRow="0" w:firstColumn="0" w:lastColumn="0" w:oddVBand="0" w:evenVBand="0" w:oddHBand="0" w:evenHBand="0" w:firstRowFirstColumn="0" w:firstRowLastColumn="0" w:lastRowFirstColumn="0" w:lastRowLastColumn="0"/>
        </w:trPr>
        <w:tc>
          <w:tcPr>
            <w:tcW w:w="5000" w:type="pct"/>
          </w:tcPr>
          <w:p w14:paraId="5702A5D5" w14:textId="3D5A5943" w:rsidR="005C4CCC" w:rsidRPr="005C4CCC" w:rsidRDefault="005C4CCC" w:rsidP="00F23F0D">
            <w:pPr>
              <w:rPr>
                <w:rFonts w:asciiTheme="minorHAnsi" w:hAnsiTheme="minorHAnsi"/>
              </w:rPr>
            </w:pPr>
            <w:r w:rsidRPr="005C4CCC">
              <w:rPr>
                <w:rFonts w:asciiTheme="minorHAnsi" w:hAnsiTheme="minorHAnsi"/>
              </w:rPr>
              <w:t>Building community understanding</w:t>
            </w:r>
          </w:p>
        </w:tc>
      </w:tr>
      <w:tr w:rsidR="005C4CCC" w:rsidRPr="005C4CCC" w14:paraId="412CC150" w14:textId="77777777" w:rsidTr="003928E6">
        <w:tc>
          <w:tcPr>
            <w:tcW w:w="5000" w:type="pct"/>
          </w:tcPr>
          <w:p w14:paraId="7FA39234" w14:textId="064F3068" w:rsidR="005C4CCC" w:rsidRPr="005C4CCC" w:rsidRDefault="005C4CCC" w:rsidP="00F23F0D">
            <w:pPr>
              <w:pStyle w:val="ListParagraph"/>
              <w:numPr>
                <w:ilvl w:val="0"/>
                <w:numId w:val="11"/>
              </w:numPr>
              <w:spacing w:after="0"/>
            </w:pPr>
            <w:r w:rsidRPr="005C4CCC">
              <w:t>What information should be provided to industry and the community to build an understanding of renewable fuels? How is this information best delivered?</w:t>
            </w:r>
          </w:p>
        </w:tc>
      </w:tr>
      <w:tr w:rsidR="005C4CCC" w:rsidRPr="005C4CCC" w14:paraId="04247A74" w14:textId="77777777" w:rsidTr="003928E6">
        <w:trPr>
          <w:cnfStyle w:val="000000010000" w:firstRow="0" w:lastRow="0" w:firstColumn="0" w:lastColumn="0" w:oddVBand="0" w:evenVBand="0" w:oddHBand="0" w:evenHBand="1" w:firstRowFirstColumn="0" w:firstRowLastColumn="0" w:lastRowFirstColumn="0" w:lastRowLastColumn="0"/>
        </w:trPr>
        <w:tc>
          <w:tcPr>
            <w:tcW w:w="5000" w:type="pct"/>
          </w:tcPr>
          <w:p w14:paraId="1602CAA3" w14:textId="648D4B17" w:rsidR="005C4CCC" w:rsidRPr="005C4CCC" w:rsidRDefault="005C4CCC" w:rsidP="00F23F0D">
            <w:r w:rsidRPr="005C4CCC">
              <w:t>&lt;Provide your answer here&gt;</w:t>
            </w:r>
          </w:p>
        </w:tc>
      </w:tr>
    </w:tbl>
    <w:p w14:paraId="6B63EB92" w14:textId="77777777" w:rsidR="005C4CCC" w:rsidRPr="005C4CCC" w:rsidRDefault="005C4CCC" w:rsidP="00F23F0D"/>
    <w:tbl>
      <w:tblPr>
        <w:tblStyle w:val="NSWBasicTable-TopAligned"/>
        <w:tblW w:w="5000" w:type="pct"/>
        <w:tblLook w:val="04A0" w:firstRow="1" w:lastRow="0" w:firstColumn="1" w:lastColumn="0" w:noHBand="0" w:noVBand="1"/>
      </w:tblPr>
      <w:tblGrid>
        <w:gridCol w:w="9638"/>
      </w:tblGrid>
      <w:tr w:rsidR="005C4CCC" w:rsidRPr="005C4CCC" w14:paraId="2D18F56A" w14:textId="77777777" w:rsidTr="003928E6">
        <w:trPr>
          <w:cnfStyle w:val="100000000000" w:firstRow="1" w:lastRow="0" w:firstColumn="0" w:lastColumn="0" w:oddVBand="0" w:evenVBand="0" w:oddHBand="0" w:evenHBand="0" w:firstRowFirstColumn="0" w:firstRowLastColumn="0" w:lastRowFirstColumn="0" w:lastRowLastColumn="0"/>
        </w:trPr>
        <w:tc>
          <w:tcPr>
            <w:tcW w:w="5000" w:type="pct"/>
          </w:tcPr>
          <w:p w14:paraId="62352D55" w14:textId="503CE295" w:rsidR="005C4CCC" w:rsidRPr="005C4CCC" w:rsidRDefault="005C4CCC" w:rsidP="00F23F0D">
            <w:pPr>
              <w:rPr>
                <w:rFonts w:asciiTheme="minorHAnsi" w:hAnsiTheme="minorHAnsi"/>
              </w:rPr>
            </w:pPr>
            <w:r w:rsidRPr="005C4CCC">
              <w:rPr>
                <w:rFonts w:asciiTheme="minorHAnsi" w:hAnsiTheme="minorHAnsi"/>
              </w:rPr>
              <w:t>Additional comments or questions</w:t>
            </w:r>
          </w:p>
        </w:tc>
      </w:tr>
      <w:tr w:rsidR="005C4CCC" w:rsidRPr="005C4CCC" w14:paraId="56930C08" w14:textId="77777777" w:rsidTr="003928E6">
        <w:tc>
          <w:tcPr>
            <w:tcW w:w="5000" w:type="pct"/>
          </w:tcPr>
          <w:p w14:paraId="318BADB0" w14:textId="48BA3FA7" w:rsidR="005C4CCC" w:rsidRPr="005C4CCC" w:rsidRDefault="005C4CCC" w:rsidP="00F23F0D">
            <w:r w:rsidRPr="005C4CCC">
              <w:t>&lt;Provide your answer here&gt;</w:t>
            </w:r>
          </w:p>
        </w:tc>
      </w:tr>
    </w:tbl>
    <w:p w14:paraId="2E62F8EE" w14:textId="77777777" w:rsidR="005C4CCC" w:rsidRPr="00F23F0D" w:rsidRDefault="005C4CCC" w:rsidP="00F23F0D"/>
    <w:sectPr w:rsidR="005C4CCC" w:rsidRPr="00F23F0D" w:rsidSect="00E73354">
      <w:headerReference w:type="default" r:id="rId12"/>
      <w:pgSz w:w="11906" w:h="16838"/>
      <w:pgMar w:top="2269" w:right="1134" w:bottom="1702" w:left="1134" w:header="709" w:footer="1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2479E" w14:textId="77777777" w:rsidR="00A779C3" w:rsidRDefault="00A779C3" w:rsidP="009E2A77">
      <w:pPr>
        <w:spacing w:after="0" w:line="240" w:lineRule="auto"/>
      </w:pPr>
      <w:r>
        <w:separator/>
      </w:r>
    </w:p>
  </w:endnote>
  <w:endnote w:type="continuationSeparator" w:id="0">
    <w:p w14:paraId="42A1EF5E" w14:textId="77777777" w:rsidR="00A779C3" w:rsidRDefault="00A779C3" w:rsidP="009E2A77">
      <w:pPr>
        <w:spacing w:after="0" w:line="240" w:lineRule="auto"/>
      </w:pPr>
      <w:r>
        <w:continuationSeparator/>
      </w:r>
    </w:p>
  </w:endnote>
  <w:endnote w:type="continuationNotice" w:id="1">
    <w:p w14:paraId="235DB1F7" w14:textId="77777777" w:rsidR="00A779C3" w:rsidRDefault="00A77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stem">
    <w:altName w:val="Calibri"/>
    <w:panose1 w:val="00000000000000000000"/>
    <w:charset w:val="00"/>
    <w:family w:val="swiss"/>
    <w:pitch w:val="variable"/>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Public Sans Light">
    <w:altName w:val="Cambria"/>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Medium">
    <w:panose1 w:val="00000000000000000000"/>
    <w:charset w:val="00"/>
    <w:family w:val="modern"/>
    <w:notTrueType/>
    <w:pitch w:val="variable"/>
    <w:sig w:usb0="A00000FF" w:usb1="4000205B" w:usb2="00000000" w:usb3="00000000" w:csb0="00000193" w:csb1="00000000"/>
  </w:font>
  <w:font w:name="Public Sans SemiBold">
    <w:panose1 w:val="00000000000000000000"/>
    <w:charset w:val="00"/>
    <w:family w:val="modern"/>
    <w:notTrueType/>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0545B" w14:textId="77777777" w:rsidR="00A779C3" w:rsidRDefault="00A779C3" w:rsidP="009E2A77">
      <w:pPr>
        <w:spacing w:after="0" w:line="240" w:lineRule="auto"/>
      </w:pPr>
      <w:r>
        <w:separator/>
      </w:r>
    </w:p>
  </w:footnote>
  <w:footnote w:type="continuationSeparator" w:id="0">
    <w:p w14:paraId="746636CA" w14:textId="77777777" w:rsidR="00A779C3" w:rsidRDefault="00A779C3" w:rsidP="009E2A77">
      <w:pPr>
        <w:spacing w:after="0" w:line="240" w:lineRule="auto"/>
      </w:pPr>
      <w:r>
        <w:continuationSeparator/>
      </w:r>
    </w:p>
  </w:footnote>
  <w:footnote w:type="continuationNotice" w:id="1">
    <w:p w14:paraId="081E3B5A" w14:textId="77777777" w:rsidR="00A779C3" w:rsidRDefault="00A779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4F12F" w14:textId="1D2AB8C0" w:rsidR="00E569F2" w:rsidRDefault="00F23F0D" w:rsidP="00E569F2">
    <w:r>
      <w:t>&lt;Insert your business/organisation’s letterhead&gt;</w:t>
    </w:r>
  </w:p>
  <w:p w14:paraId="07C575F7" w14:textId="77777777" w:rsidR="00C02030" w:rsidRDefault="00C020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C4F63"/>
    <w:multiLevelType w:val="multilevel"/>
    <w:tmpl w:val="E402D99E"/>
    <w:lvl w:ilvl="0">
      <w:start w:val="1"/>
      <w:numFmt w:val="decimal"/>
      <w:pStyle w:val="NumberedLevel1"/>
      <w:lvlText w:val="%1."/>
      <w:lvlJc w:val="left"/>
      <w:pPr>
        <w:ind w:left="360" w:hanging="360"/>
      </w:pPr>
      <w:rPr>
        <w:rFonts w:hint="default"/>
      </w:rPr>
    </w:lvl>
    <w:lvl w:ilvl="1">
      <w:start w:val="1"/>
      <w:numFmt w:val="lowerLetter"/>
      <w:pStyle w:val="NumberedLevel2"/>
      <w:lvlText w:val="%2)"/>
      <w:lvlJc w:val="left"/>
      <w:pPr>
        <w:ind w:left="720" w:hanging="360"/>
      </w:pPr>
      <w:rPr>
        <w:rFonts w:hint="default"/>
      </w:rPr>
    </w:lvl>
    <w:lvl w:ilvl="2">
      <w:start w:val="1"/>
      <w:numFmt w:val="lowerRoman"/>
      <w:pStyle w:val="Numbered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AB4390"/>
    <w:multiLevelType w:val="hybridMultilevel"/>
    <w:tmpl w:val="A050919C"/>
    <w:lvl w:ilvl="0" w:tplc="D008809C">
      <w:start w:val="1"/>
      <w:numFmt w:val="bullet"/>
      <w:lvlText w:val="•"/>
      <w:lvlJc w:val="left"/>
      <w:pPr>
        <w:ind w:left="927" w:hanging="360"/>
      </w:pPr>
      <w:rPr>
        <w:rFont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BB69D2"/>
    <w:multiLevelType w:val="multilevel"/>
    <w:tmpl w:val="2078FE9C"/>
    <w:styleLink w:val="DPENumHeads"/>
    <w:lvl w:ilvl="0">
      <w:start w:val="1"/>
      <w:numFmt w:val="decimal"/>
      <w:pStyle w:val="HeadNum1"/>
      <w:lvlText w:val="%1"/>
      <w:lvlJc w:val="left"/>
      <w:pPr>
        <w:tabs>
          <w:tab w:val="num" w:pos="851"/>
        </w:tabs>
        <w:ind w:left="851" w:hanging="851"/>
      </w:pPr>
      <w:rPr>
        <w:rFonts w:hint="default"/>
      </w:rPr>
    </w:lvl>
    <w:lvl w:ilvl="1">
      <w:start w:val="1"/>
      <w:numFmt w:val="decimal"/>
      <w:pStyle w:val="HeadNum2"/>
      <w:lvlText w:val="%1.%2"/>
      <w:lvlJc w:val="left"/>
      <w:pPr>
        <w:tabs>
          <w:tab w:val="num" w:pos="851"/>
        </w:tabs>
        <w:ind w:left="851" w:hanging="851"/>
      </w:pPr>
      <w:rPr>
        <w:rFonts w:hint="default"/>
      </w:rPr>
    </w:lvl>
    <w:lvl w:ilvl="2">
      <w:start w:val="1"/>
      <w:numFmt w:val="decimal"/>
      <w:pStyle w:val="HeadNum3"/>
      <w:lvlText w:val="%1.%2.%3"/>
      <w:lvlJc w:val="left"/>
      <w:pPr>
        <w:tabs>
          <w:tab w:val="num" w:pos="851"/>
        </w:tabs>
        <w:ind w:left="851" w:hanging="851"/>
      </w:pPr>
      <w:rPr>
        <w:rFonts w:hint="default"/>
      </w:rPr>
    </w:lvl>
    <w:lvl w:ilvl="3">
      <w:start w:val="1"/>
      <w:numFmt w:val="none"/>
      <w:lvlText w:val=""/>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 w15:restartNumberingAfterBreak="0">
    <w:nsid w:val="3B6E1FA6"/>
    <w:multiLevelType w:val="hybridMultilevel"/>
    <w:tmpl w:val="96A266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ECD3B1D"/>
    <w:multiLevelType w:val="multilevel"/>
    <w:tmpl w:val="2078FE9C"/>
    <w:numStyleLink w:val="DPENumHeads"/>
  </w:abstractNum>
  <w:abstractNum w:abstractNumId="5" w15:restartNumberingAfterBreak="0">
    <w:nsid w:val="670F654B"/>
    <w:multiLevelType w:val="multilevel"/>
    <w:tmpl w:val="BDD06D4E"/>
    <w:lvl w:ilvl="0">
      <w:start w:val="1"/>
      <w:numFmt w:val="bullet"/>
      <w:pStyle w:val="BulletLevel1"/>
      <w:lvlText w:val="•"/>
      <w:lvlJc w:val="left"/>
      <w:pPr>
        <w:ind w:left="360" w:hanging="360"/>
      </w:pPr>
      <w:rPr>
        <w:rFonts w:ascii="System" w:hAnsi="System" w:hint="default"/>
        <w:sz w:val="32"/>
      </w:rPr>
    </w:lvl>
    <w:lvl w:ilvl="1">
      <w:start w:val="1"/>
      <w:numFmt w:val="bullet"/>
      <w:pStyle w:val="BulletLevel2"/>
      <w:lvlText w:val="–"/>
      <w:lvlJc w:val="left"/>
      <w:pPr>
        <w:ind w:left="720" w:hanging="360"/>
      </w:pPr>
      <w:rPr>
        <w:rFonts w:ascii="Public Sans" w:hAnsi="Public Sans" w:hint="default"/>
      </w:rPr>
    </w:lvl>
    <w:lvl w:ilvl="2">
      <w:start w:val="1"/>
      <w:numFmt w:val="bullet"/>
      <w:pStyle w:val="BulletLevel3"/>
      <w:lvlText w:val="●"/>
      <w:lvlJc w:val="left"/>
      <w:pPr>
        <w:ind w:left="1080" w:hanging="360"/>
      </w:pPr>
      <w:rPr>
        <w:rFonts w:ascii="Segoe UI" w:hAnsi="Segoe UI" w:hint="default"/>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ACB3EFA"/>
    <w:multiLevelType w:val="hybridMultilevel"/>
    <w:tmpl w:val="1BEEFDF8"/>
    <w:lvl w:ilvl="0" w:tplc="6F5CAF68">
      <w:start w:val="1"/>
      <w:numFmt w:val="bullet"/>
      <w:lvlText w:val="–"/>
      <w:lvlJc w:val="left"/>
      <w:pPr>
        <w:ind w:left="720" w:hanging="360"/>
      </w:pPr>
      <w:rPr>
        <w:rFonts w:ascii="Public Sans Light" w:hAnsi="Public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690121"/>
    <w:multiLevelType w:val="hybridMultilevel"/>
    <w:tmpl w:val="9000F240"/>
    <w:lvl w:ilvl="0" w:tplc="4E3007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1596588">
    <w:abstractNumId w:val="7"/>
  </w:num>
  <w:num w:numId="2" w16cid:durableId="103382895">
    <w:abstractNumId w:val="6"/>
  </w:num>
  <w:num w:numId="3" w16cid:durableId="678460402">
    <w:abstractNumId w:val="1"/>
  </w:num>
  <w:num w:numId="4" w16cid:durableId="777871939">
    <w:abstractNumId w:val="0"/>
  </w:num>
  <w:num w:numId="5" w16cid:durableId="104351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2684063">
    <w:abstractNumId w:val="5"/>
  </w:num>
  <w:num w:numId="7" w16cid:durableId="375933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55625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6871438">
    <w:abstractNumId w:val="2"/>
  </w:num>
  <w:num w:numId="10" w16cid:durableId="169687431">
    <w:abstractNumId w:val="4"/>
  </w:num>
  <w:num w:numId="11" w16cid:durableId="1672222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E3"/>
    <w:rsid w:val="00005C49"/>
    <w:rsid w:val="00005D62"/>
    <w:rsid w:val="00012656"/>
    <w:rsid w:val="00012F14"/>
    <w:rsid w:val="00014EA5"/>
    <w:rsid w:val="00015871"/>
    <w:rsid w:val="00020327"/>
    <w:rsid w:val="00024158"/>
    <w:rsid w:val="00037CA9"/>
    <w:rsid w:val="0004103F"/>
    <w:rsid w:val="00041AF6"/>
    <w:rsid w:val="00042245"/>
    <w:rsid w:val="0004558F"/>
    <w:rsid w:val="00054844"/>
    <w:rsid w:val="00060E72"/>
    <w:rsid w:val="000616B5"/>
    <w:rsid w:val="00071EDA"/>
    <w:rsid w:val="00074FBD"/>
    <w:rsid w:val="0007618B"/>
    <w:rsid w:val="00081037"/>
    <w:rsid w:val="00083B01"/>
    <w:rsid w:val="000843B5"/>
    <w:rsid w:val="00087EC5"/>
    <w:rsid w:val="000A0324"/>
    <w:rsid w:val="000A0778"/>
    <w:rsid w:val="000A1EDF"/>
    <w:rsid w:val="000A4898"/>
    <w:rsid w:val="000A6F3F"/>
    <w:rsid w:val="000B01AA"/>
    <w:rsid w:val="000B05D7"/>
    <w:rsid w:val="000C0C87"/>
    <w:rsid w:val="000D0D25"/>
    <w:rsid w:val="000D314C"/>
    <w:rsid w:val="000D505D"/>
    <w:rsid w:val="000D6E26"/>
    <w:rsid w:val="000E203E"/>
    <w:rsid w:val="000E6E6C"/>
    <w:rsid w:val="000F113B"/>
    <w:rsid w:val="000F7D77"/>
    <w:rsid w:val="0010134F"/>
    <w:rsid w:val="0010231E"/>
    <w:rsid w:val="001024A6"/>
    <w:rsid w:val="00102A49"/>
    <w:rsid w:val="0010728E"/>
    <w:rsid w:val="00112E42"/>
    <w:rsid w:val="001274F6"/>
    <w:rsid w:val="00131906"/>
    <w:rsid w:val="00141B91"/>
    <w:rsid w:val="00145A24"/>
    <w:rsid w:val="00156EFF"/>
    <w:rsid w:val="00162E02"/>
    <w:rsid w:val="0016305F"/>
    <w:rsid w:val="0016494F"/>
    <w:rsid w:val="00165DF6"/>
    <w:rsid w:val="00172DE6"/>
    <w:rsid w:val="00174710"/>
    <w:rsid w:val="00176F0E"/>
    <w:rsid w:val="001770C9"/>
    <w:rsid w:val="00177617"/>
    <w:rsid w:val="0018268E"/>
    <w:rsid w:val="00186A06"/>
    <w:rsid w:val="00195C0E"/>
    <w:rsid w:val="00195F8E"/>
    <w:rsid w:val="001A2C78"/>
    <w:rsid w:val="001B4D58"/>
    <w:rsid w:val="001B762A"/>
    <w:rsid w:val="001C08BE"/>
    <w:rsid w:val="001C1BE9"/>
    <w:rsid w:val="001D0B18"/>
    <w:rsid w:val="001D532F"/>
    <w:rsid w:val="001F051E"/>
    <w:rsid w:val="001F3458"/>
    <w:rsid w:val="001F3790"/>
    <w:rsid w:val="001F4887"/>
    <w:rsid w:val="001F791F"/>
    <w:rsid w:val="00200389"/>
    <w:rsid w:val="00202726"/>
    <w:rsid w:val="002049D7"/>
    <w:rsid w:val="00217EFD"/>
    <w:rsid w:val="00236133"/>
    <w:rsid w:val="00240683"/>
    <w:rsid w:val="00240F28"/>
    <w:rsid w:val="002425DF"/>
    <w:rsid w:val="002501DF"/>
    <w:rsid w:val="002657C2"/>
    <w:rsid w:val="00266DAD"/>
    <w:rsid w:val="00267C8B"/>
    <w:rsid w:val="00271936"/>
    <w:rsid w:val="0027206B"/>
    <w:rsid w:val="002806F7"/>
    <w:rsid w:val="00282D6D"/>
    <w:rsid w:val="002A4091"/>
    <w:rsid w:val="002A5F93"/>
    <w:rsid w:val="002F7DD2"/>
    <w:rsid w:val="00302371"/>
    <w:rsid w:val="00307486"/>
    <w:rsid w:val="00321354"/>
    <w:rsid w:val="00322CB9"/>
    <w:rsid w:val="00325CD0"/>
    <w:rsid w:val="00326BD7"/>
    <w:rsid w:val="00335BB0"/>
    <w:rsid w:val="00346AAC"/>
    <w:rsid w:val="00353A4D"/>
    <w:rsid w:val="0035595E"/>
    <w:rsid w:val="00357527"/>
    <w:rsid w:val="0036322D"/>
    <w:rsid w:val="00364C0D"/>
    <w:rsid w:val="00370A96"/>
    <w:rsid w:val="00371185"/>
    <w:rsid w:val="00375CFA"/>
    <w:rsid w:val="00380355"/>
    <w:rsid w:val="0038442C"/>
    <w:rsid w:val="00386A93"/>
    <w:rsid w:val="00390784"/>
    <w:rsid w:val="003928E6"/>
    <w:rsid w:val="003969EC"/>
    <w:rsid w:val="003973CE"/>
    <w:rsid w:val="003A014C"/>
    <w:rsid w:val="003A4AF0"/>
    <w:rsid w:val="003A4B03"/>
    <w:rsid w:val="003B318A"/>
    <w:rsid w:val="003D4EFC"/>
    <w:rsid w:val="003E09DF"/>
    <w:rsid w:val="003E1092"/>
    <w:rsid w:val="003E3A3E"/>
    <w:rsid w:val="003F6A09"/>
    <w:rsid w:val="00406E17"/>
    <w:rsid w:val="00407D92"/>
    <w:rsid w:val="004151FB"/>
    <w:rsid w:val="004211CB"/>
    <w:rsid w:val="00422606"/>
    <w:rsid w:val="00426BD1"/>
    <w:rsid w:val="00427708"/>
    <w:rsid w:val="00431F25"/>
    <w:rsid w:val="004376F8"/>
    <w:rsid w:val="00440328"/>
    <w:rsid w:val="00442940"/>
    <w:rsid w:val="0044329E"/>
    <w:rsid w:val="00443F6D"/>
    <w:rsid w:val="004469FD"/>
    <w:rsid w:val="00447F9D"/>
    <w:rsid w:val="00452167"/>
    <w:rsid w:val="0045656A"/>
    <w:rsid w:val="00470224"/>
    <w:rsid w:val="00475CC6"/>
    <w:rsid w:val="004773BB"/>
    <w:rsid w:val="00481A3F"/>
    <w:rsid w:val="00486DEA"/>
    <w:rsid w:val="00491C17"/>
    <w:rsid w:val="00494613"/>
    <w:rsid w:val="004A37F9"/>
    <w:rsid w:val="004A56C7"/>
    <w:rsid w:val="004B0D22"/>
    <w:rsid w:val="004B72CF"/>
    <w:rsid w:val="004C34DA"/>
    <w:rsid w:val="004D020D"/>
    <w:rsid w:val="004D0256"/>
    <w:rsid w:val="004D1831"/>
    <w:rsid w:val="004D2AA1"/>
    <w:rsid w:val="004D457F"/>
    <w:rsid w:val="004E6886"/>
    <w:rsid w:val="004E74A1"/>
    <w:rsid w:val="004F198B"/>
    <w:rsid w:val="004F6B03"/>
    <w:rsid w:val="0050725E"/>
    <w:rsid w:val="00511C91"/>
    <w:rsid w:val="0052133A"/>
    <w:rsid w:val="005213FC"/>
    <w:rsid w:val="005226CD"/>
    <w:rsid w:val="00525A1E"/>
    <w:rsid w:val="00527389"/>
    <w:rsid w:val="00535F9F"/>
    <w:rsid w:val="00543452"/>
    <w:rsid w:val="005502F2"/>
    <w:rsid w:val="005510BE"/>
    <w:rsid w:val="00561E21"/>
    <w:rsid w:val="005725B0"/>
    <w:rsid w:val="00573EE7"/>
    <w:rsid w:val="005771E1"/>
    <w:rsid w:val="0057737C"/>
    <w:rsid w:val="00584D2C"/>
    <w:rsid w:val="005871F3"/>
    <w:rsid w:val="0059191D"/>
    <w:rsid w:val="0059214A"/>
    <w:rsid w:val="00597136"/>
    <w:rsid w:val="005A1D76"/>
    <w:rsid w:val="005A5B32"/>
    <w:rsid w:val="005B5F19"/>
    <w:rsid w:val="005B618C"/>
    <w:rsid w:val="005C0044"/>
    <w:rsid w:val="005C06F8"/>
    <w:rsid w:val="005C4CCC"/>
    <w:rsid w:val="005C58E5"/>
    <w:rsid w:val="005C7E3C"/>
    <w:rsid w:val="005D78B0"/>
    <w:rsid w:val="005D7ABB"/>
    <w:rsid w:val="005E3DC8"/>
    <w:rsid w:val="005E6C2D"/>
    <w:rsid w:val="005F5605"/>
    <w:rsid w:val="0060390B"/>
    <w:rsid w:val="006107F4"/>
    <w:rsid w:val="0061373D"/>
    <w:rsid w:val="006230E7"/>
    <w:rsid w:val="00632D05"/>
    <w:rsid w:val="0064097B"/>
    <w:rsid w:val="006420CE"/>
    <w:rsid w:val="0064630E"/>
    <w:rsid w:val="0064641D"/>
    <w:rsid w:val="0064666B"/>
    <w:rsid w:val="00647030"/>
    <w:rsid w:val="00650C16"/>
    <w:rsid w:val="006519E3"/>
    <w:rsid w:val="0065438F"/>
    <w:rsid w:val="0065611D"/>
    <w:rsid w:val="00657C98"/>
    <w:rsid w:val="00666809"/>
    <w:rsid w:val="00666DDC"/>
    <w:rsid w:val="00682E21"/>
    <w:rsid w:val="0069288E"/>
    <w:rsid w:val="006A2D33"/>
    <w:rsid w:val="006A5A9C"/>
    <w:rsid w:val="006A7594"/>
    <w:rsid w:val="006B0420"/>
    <w:rsid w:val="006B0974"/>
    <w:rsid w:val="006C0F63"/>
    <w:rsid w:val="006C36E3"/>
    <w:rsid w:val="006D5145"/>
    <w:rsid w:val="006D56ED"/>
    <w:rsid w:val="006E7FA6"/>
    <w:rsid w:val="006F67A3"/>
    <w:rsid w:val="006F7956"/>
    <w:rsid w:val="007013AA"/>
    <w:rsid w:val="00711D50"/>
    <w:rsid w:val="00724E9D"/>
    <w:rsid w:val="00725F57"/>
    <w:rsid w:val="00742355"/>
    <w:rsid w:val="00746568"/>
    <w:rsid w:val="0075517B"/>
    <w:rsid w:val="00755B4C"/>
    <w:rsid w:val="007670A2"/>
    <w:rsid w:val="00777434"/>
    <w:rsid w:val="00786B59"/>
    <w:rsid w:val="00796366"/>
    <w:rsid w:val="007A19E5"/>
    <w:rsid w:val="007C25C9"/>
    <w:rsid w:val="007C3C0D"/>
    <w:rsid w:val="007C3D71"/>
    <w:rsid w:val="007D2D1A"/>
    <w:rsid w:val="007F2D39"/>
    <w:rsid w:val="00815E77"/>
    <w:rsid w:val="00816DE2"/>
    <w:rsid w:val="00817415"/>
    <w:rsid w:val="00822FC3"/>
    <w:rsid w:val="00830A42"/>
    <w:rsid w:val="0083451E"/>
    <w:rsid w:val="00835CE7"/>
    <w:rsid w:val="008521B7"/>
    <w:rsid w:val="00852EC5"/>
    <w:rsid w:val="008568EA"/>
    <w:rsid w:val="008610B5"/>
    <w:rsid w:val="008649E4"/>
    <w:rsid w:val="008661F5"/>
    <w:rsid w:val="0087106A"/>
    <w:rsid w:val="00883AFD"/>
    <w:rsid w:val="008A31BE"/>
    <w:rsid w:val="008A5D81"/>
    <w:rsid w:val="008B1082"/>
    <w:rsid w:val="008B1A72"/>
    <w:rsid w:val="008C37E4"/>
    <w:rsid w:val="008F0002"/>
    <w:rsid w:val="008F000D"/>
    <w:rsid w:val="008F1E49"/>
    <w:rsid w:val="008F7FBD"/>
    <w:rsid w:val="009106A2"/>
    <w:rsid w:val="009122BA"/>
    <w:rsid w:val="0091739F"/>
    <w:rsid w:val="009244DD"/>
    <w:rsid w:val="00925A70"/>
    <w:rsid w:val="00942F8E"/>
    <w:rsid w:val="00950244"/>
    <w:rsid w:val="0095064E"/>
    <w:rsid w:val="00955213"/>
    <w:rsid w:val="009658CA"/>
    <w:rsid w:val="009701AC"/>
    <w:rsid w:val="009743D4"/>
    <w:rsid w:val="00977E10"/>
    <w:rsid w:val="00982B90"/>
    <w:rsid w:val="00984D20"/>
    <w:rsid w:val="00993E37"/>
    <w:rsid w:val="009B26AF"/>
    <w:rsid w:val="009C2838"/>
    <w:rsid w:val="009C2ACF"/>
    <w:rsid w:val="009C31D3"/>
    <w:rsid w:val="009C6F1C"/>
    <w:rsid w:val="009D03DC"/>
    <w:rsid w:val="009D6D4F"/>
    <w:rsid w:val="009E2A77"/>
    <w:rsid w:val="009E2FE3"/>
    <w:rsid w:val="009E5E25"/>
    <w:rsid w:val="009E7807"/>
    <w:rsid w:val="00A0599A"/>
    <w:rsid w:val="00A11D65"/>
    <w:rsid w:val="00A21B8B"/>
    <w:rsid w:val="00A51C8B"/>
    <w:rsid w:val="00A562B5"/>
    <w:rsid w:val="00A56A8C"/>
    <w:rsid w:val="00A62B32"/>
    <w:rsid w:val="00A63174"/>
    <w:rsid w:val="00A66C1C"/>
    <w:rsid w:val="00A701FA"/>
    <w:rsid w:val="00A71370"/>
    <w:rsid w:val="00A73961"/>
    <w:rsid w:val="00A7670A"/>
    <w:rsid w:val="00A779C3"/>
    <w:rsid w:val="00A8622F"/>
    <w:rsid w:val="00A92D65"/>
    <w:rsid w:val="00A952D1"/>
    <w:rsid w:val="00A95A73"/>
    <w:rsid w:val="00AA60BE"/>
    <w:rsid w:val="00AB17BE"/>
    <w:rsid w:val="00AB46A0"/>
    <w:rsid w:val="00AB5452"/>
    <w:rsid w:val="00AB7040"/>
    <w:rsid w:val="00AC2298"/>
    <w:rsid w:val="00AC5156"/>
    <w:rsid w:val="00AC7CF5"/>
    <w:rsid w:val="00AD061B"/>
    <w:rsid w:val="00AE1B1C"/>
    <w:rsid w:val="00AE21FD"/>
    <w:rsid w:val="00AF099B"/>
    <w:rsid w:val="00AF1A94"/>
    <w:rsid w:val="00B012C5"/>
    <w:rsid w:val="00B03945"/>
    <w:rsid w:val="00B04C18"/>
    <w:rsid w:val="00B07D39"/>
    <w:rsid w:val="00B10993"/>
    <w:rsid w:val="00B135D0"/>
    <w:rsid w:val="00B176E2"/>
    <w:rsid w:val="00B23B79"/>
    <w:rsid w:val="00B26894"/>
    <w:rsid w:val="00B317FB"/>
    <w:rsid w:val="00B43C31"/>
    <w:rsid w:val="00B55E92"/>
    <w:rsid w:val="00B56C7A"/>
    <w:rsid w:val="00B658F9"/>
    <w:rsid w:val="00B66920"/>
    <w:rsid w:val="00B74EF3"/>
    <w:rsid w:val="00B7556E"/>
    <w:rsid w:val="00B7638E"/>
    <w:rsid w:val="00B90547"/>
    <w:rsid w:val="00BB239F"/>
    <w:rsid w:val="00BB2FE1"/>
    <w:rsid w:val="00BB7AE9"/>
    <w:rsid w:val="00BC35E5"/>
    <w:rsid w:val="00BD17B3"/>
    <w:rsid w:val="00BD4DB3"/>
    <w:rsid w:val="00BF4F94"/>
    <w:rsid w:val="00BF6EAD"/>
    <w:rsid w:val="00C02030"/>
    <w:rsid w:val="00C02B8B"/>
    <w:rsid w:val="00C102A4"/>
    <w:rsid w:val="00C11817"/>
    <w:rsid w:val="00C143EC"/>
    <w:rsid w:val="00C178AB"/>
    <w:rsid w:val="00C2087B"/>
    <w:rsid w:val="00C37CA7"/>
    <w:rsid w:val="00C37DAC"/>
    <w:rsid w:val="00C6173F"/>
    <w:rsid w:val="00C62139"/>
    <w:rsid w:val="00C71C11"/>
    <w:rsid w:val="00C71F46"/>
    <w:rsid w:val="00C759E6"/>
    <w:rsid w:val="00C76672"/>
    <w:rsid w:val="00C80783"/>
    <w:rsid w:val="00C80E8B"/>
    <w:rsid w:val="00C83083"/>
    <w:rsid w:val="00C843DA"/>
    <w:rsid w:val="00C87EFB"/>
    <w:rsid w:val="00C914F4"/>
    <w:rsid w:val="00CA767D"/>
    <w:rsid w:val="00CB7094"/>
    <w:rsid w:val="00CC1730"/>
    <w:rsid w:val="00CC67BD"/>
    <w:rsid w:val="00CD03AA"/>
    <w:rsid w:val="00CD1549"/>
    <w:rsid w:val="00CE6A3F"/>
    <w:rsid w:val="00CE7BF3"/>
    <w:rsid w:val="00CF1639"/>
    <w:rsid w:val="00CF4AC1"/>
    <w:rsid w:val="00D006B4"/>
    <w:rsid w:val="00D026CA"/>
    <w:rsid w:val="00D03E0F"/>
    <w:rsid w:val="00D05FFF"/>
    <w:rsid w:val="00D12081"/>
    <w:rsid w:val="00D12476"/>
    <w:rsid w:val="00D1322F"/>
    <w:rsid w:val="00D16478"/>
    <w:rsid w:val="00D23483"/>
    <w:rsid w:val="00D24130"/>
    <w:rsid w:val="00D3235C"/>
    <w:rsid w:val="00D34E75"/>
    <w:rsid w:val="00D41EBE"/>
    <w:rsid w:val="00D45269"/>
    <w:rsid w:val="00D50089"/>
    <w:rsid w:val="00D64BD1"/>
    <w:rsid w:val="00D64EE3"/>
    <w:rsid w:val="00D651EF"/>
    <w:rsid w:val="00D76045"/>
    <w:rsid w:val="00D84ACA"/>
    <w:rsid w:val="00D85FD7"/>
    <w:rsid w:val="00D876FC"/>
    <w:rsid w:val="00D8799A"/>
    <w:rsid w:val="00D90949"/>
    <w:rsid w:val="00D9142B"/>
    <w:rsid w:val="00D92A40"/>
    <w:rsid w:val="00D96758"/>
    <w:rsid w:val="00DB2281"/>
    <w:rsid w:val="00DB3DE4"/>
    <w:rsid w:val="00DB4C0B"/>
    <w:rsid w:val="00DB7645"/>
    <w:rsid w:val="00DC32D0"/>
    <w:rsid w:val="00DC50BA"/>
    <w:rsid w:val="00DD0FF5"/>
    <w:rsid w:val="00DD328C"/>
    <w:rsid w:val="00DD5EFE"/>
    <w:rsid w:val="00DE1BF2"/>
    <w:rsid w:val="00DE2B67"/>
    <w:rsid w:val="00DE2EBD"/>
    <w:rsid w:val="00DE6805"/>
    <w:rsid w:val="00DF0CB5"/>
    <w:rsid w:val="00DF20FD"/>
    <w:rsid w:val="00DF6404"/>
    <w:rsid w:val="00E032F7"/>
    <w:rsid w:val="00E038ED"/>
    <w:rsid w:val="00E06C1B"/>
    <w:rsid w:val="00E06CBD"/>
    <w:rsid w:val="00E13E8C"/>
    <w:rsid w:val="00E143E1"/>
    <w:rsid w:val="00E16591"/>
    <w:rsid w:val="00E1788E"/>
    <w:rsid w:val="00E20FD7"/>
    <w:rsid w:val="00E405A0"/>
    <w:rsid w:val="00E41349"/>
    <w:rsid w:val="00E41BD3"/>
    <w:rsid w:val="00E41D7B"/>
    <w:rsid w:val="00E569F2"/>
    <w:rsid w:val="00E6399F"/>
    <w:rsid w:val="00E64037"/>
    <w:rsid w:val="00E64235"/>
    <w:rsid w:val="00E7046C"/>
    <w:rsid w:val="00E70BA0"/>
    <w:rsid w:val="00E73354"/>
    <w:rsid w:val="00E81AC1"/>
    <w:rsid w:val="00E821A3"/>
    <w:rsid w:val="00E839C9"/>
    <w:rsid w:val="00E9031F"/>
    <w:rsid w:val="00E9188F"/>
    <w:rsid w:val="00EA3092"/>
    <w:rsid w:val="00EA34B7"/>
    <w:rsid w:val="00EA4CDB"/>
    <w:rsid w:val="00EA6C9D"/>
    <w:rsid w:val="00EB2739"/>
    <w:rsid w:val="00EB5C0A"/>
    <w:rsid w:val="00EB6CAD"/>
    <w:rsid w:val="00EB6ED5"/>
    <w:rsid w:val="00EC0FFE"/>
    <w:rsid w:val="00EC609B"/>
    <w:rsid w:val="00ED654C"/>
    <w:rsid w:val="00EF5FC8"/>
    <w:rsid w:val="00EF6CFE"/>
    <w:rsid w:val="00F00785"/>
    <w:rsid w:val="00F01CD5"/>
    <w:rsid w:val="00F10B8A"/>
    <w:rsid w:val="00F11800"/>
    <w:rsid w:val="00F12860"/>
    <w:rsid w:val="00F12D77"/>
    <w:rsid w:val="00F141DC"/>
    <w:rsid w:val="00F23F0D"/>
    <w:rsid w:val="00F26A06"/>
    <w:rsid w:val="00F331A0"/>
    <w:rsid w:val="00F341A5"/>
    <w:rsid w:val="00F37479"/>
    <w:rsid w:val="00F424C1"/>
    <w:rsid w:val="00F43BAF"/>
    <w:rsid w:val="00F4535B"/>
    <w:rsid w:val="00F45E94"/>
    <w:rsid w:val="00F504D7"/>
    <w:rsid w:val="00F554AC"/>
    <w:rsid w:val="00F64F72"/>
    <w:rsid w:val="00F652E4"/>
    <w:rsid w:val="00F73711"/>
    <w:rsid w:val="00F73E48"/>
    <w:rsid w:val="00F85762"/>
    <w:rsid w:val="00F97B6F"/>
    <w:rsid w:val="00FA0268"/>
    <w:rsid w:val="00FA5AFD"/>
    <w:rsid w:val="00FB3388"/>
    <w:rsid w:val="00FB42B9"/>
    <w:rsid w:val="00FC50AC"/>
    <w:rsid w:val="00FC5684"/>
    <w:rsid w:val="00FC729C"/>
    <w:rsid w:val="00FD2341"/>
    <w:rsid w:val="00FD595F"/>
    <w:rsid w:val="00FE1667"/>
    <w:rsid w:val="00FE7CDD"/>
    <w:rsid w:val="00FF6542"/>
    <w:rsid w:val="00FF65A5"/>
    <w:rsid w:val="02F03072"/>
    <w:rsid w:val="0687630C"/>
    <w:rsid w:val="13AA0F8E"/>
    <w:rsid w:val="171B15CB"/>
    <w:rsid w:val="1F031C5C"/>
    <w:rsid w:val="211C84DE"/>
    <w:rsid w:val="24B4DCD1"/>
    <w:rsid w:val="2A500CFB"/>
    <w:rsid w:val="315A2649"/>
    <w:rsid w:val="378FB053"/>
    <w:rsid w:val="4A37FF24"/>
    <w:rsid w:val="4AED103D"/>
    <w:rsid w:val="4B59A142"/>
    <w:rsid w:val="5044E6CA"/>
    <w:rsid w:val="52DC9B6F"/>
    <w:rsid w:val="5C611C16"/>
    <w:rsid w:val="5F2FAEB2"/>
    <w:rsid w:val="696C1FA5"/>
    <w:rsid w:val="77A146E4"/>
    <w:rsid w:val="77C7BF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6EAFD"/>
  <w15:chartTrackingRefBased/>
  <w15:docId w15:val="{C3711DC9-1CD2-44E3-8F27-67C5E11A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354"/>
    <w:pPr>
      <w:spacing w:after="120" w:line="264" w:lineRule="auto"/>
    </w:pPr>
  </w:style>
  <w:style w:type="paragraph" w:styleId="Heading1">
    <w:name w:val="heading 1"/>
    <w:basedOn w:val="Normal"/>
    <w:next w:val="Normal"/>
    <w:link w:val="Heading1Char"/>
    <w:uiPriority w:val="9"/>
    <w:qFormat/>
    <w:rsid w:val="004B0D22"/>
    <w:pPr>
      <w:keepNext/>
      <w:keepLines/>
      <w:pageBreakBefore/>
      <w:spacing w:after="240"/>
      <w:outlineLvl w:val="0"/>
    </w:pPr>
    <w:rPr>
      <w:rFonts w:asciiTheme="majorHAnsi" w:eastAsiaTheme="majorEastAsia" w:hAnsiTheme="majorHAnsi" w:cstheme="majorBidi"/>
      <w:color w:val="001C4A" w:themeColor="accent1" w:themeShade="BF"/>
      <w:sz w:val="80"/>
      <w:szCs w:val="32"/>
    </w:rPr>
  </w:style>
  <w:style w:type="paragraph" w:styleId="Heading2">
    <w:name w:val="heading 2"/>
    <w:basedOn w:val="Normal"/>
    <w:next w:val="Normal"/>
    <w:link w:val="Heading2Char"/>
    <w:uiPriority w:val="9"/>
    <w:unhideWhenUsed/>
    <w:qFormat/>
    <w:rsid w:val="004B0D22"/>
    <w:pPr>
      <w:keepNext/>
      <w:keepLines/>
      <w:spacing w:before="240" w:after="0"/>
      <w:outlineLvl w:val="1"/>
    </w:pPr>
    <w:rPr>
      <w:rFonts w:asciiTheme="majorHAnsi" w:eastAsiaTheme="majorEastAsia" w:hAnsiTheme="majorHAnsi" w:cstheme="majorBidi"/>
      <w:color w:val="001C4A" w:themeColor="accent1" w:themeShade="BF"/>
      <w:sz w:val="36"/>
      <w:szCs w:val="26"/>
    </w:rPr>
  </w:style>
  <w:style w:type="paragraph" w:styleId="Heading3">
    <w:name w:val="heading 3"/>
    <w:basedOn w:val="Normal"/>
    <w:next w:val="Normal"/>
    <w:link w:val="Heading3Char"/>
    <w:uiPriority w:val="9"/>
    <w:unhideWhenUsed/>
    <w:qFormat/>
    <w:rsid w:val="00BB7AE9"/>
    <w:pPr>
      <w:keepNext/>
      <w:keepLines/>
      <w:spacing w:before="240" w:after="0"/>
      <w:outlineLvl w:val="2"/>
    </w:pPr>
    <w:rPr>
      <w:rFonts w:ascii="Public Sans Medium" w:eastAsiaTheme="majorEastAsia" w:hAnsi="Public Sans Medium" w:cstheme="majorBidi"/>
      <w:color w:val="22272B" w:themeColor="text1"/>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D22"/>
    <w:rPr>
      <w:rFonts w:asciiTheme="majorHAnsi" w:eastAsiaTheme="majorEastAsia" w:hAnsiTheme="majorHAnsi" w:cstheme="majorBidi"/>
      <w:color w:val="001C4A" w:themeColor="accent1" w:themeShade="BF"/>
      <w:sz w:val="80"/>
      <w:szCs w:val="32"/>
    </w:rPr>
  </w:style>
  <w:style w:type="paragraph" w:styleId="Header">
    <w:name w:val="header"/>
    <w:basedOn w:val="Normal"/>
    <w:link w:val="HeaderChar"/>
    <w:uiPriority w:val="99"/>
    <w:unhideWhenUsed/>
    <w:rsid w:val="000D0D25"/>
    <w:pPr>
      <w:tabs>
        <w:tab w:val="center" w:pos="4513"/>
        <w:tab w:val="right" w:pos="9026"/>
      </w:tabs>
      <w:spacing w:after="0" w:line="240" w:lineRule="auto"/>
    </w:pPr>
    <w:rPr>
      <w:rFonts w:ascii="Public Sans SemiBold" w:hAnsi="Public Sans SemiBold"/>
      <w:sz w:val="16"/>
    </w:rPr>
  </w:style>
  <w:style w:type="character" w:customStyle="1" w:styleId="HeaderChar">
    <w:name w:val="Header Char"/>
    <w:basedOn w:val="DefaultParagraphFont"/>
    <w:link w:val="Header"/>
    <w:uiPriority w:val="99"/>
    <w:rsid w:val="000D0D25"/>
    <w:rPr>
      <w:rFonts w:ascii="Public Sans SemiBold" w:hAnsi="Public Sans SemiBold"/>
      <w:sz w:val="16"/>
    </w:rPr>
  </w:style>
  <w:style w:type="paragraph" w:styleId="Footer">
    <w:name w:val="footer"/>
    <w:basedOn w:val="Normal"/>
    <w:link w:val="FooterChar"/>
    <w:uiPriority w:val="99"/>
    <w:unhideWhenUsed/>
    <w:rsid w:val="000D0D25"/>
    <w:pPr>
      <w:pBdr>
        <w:top w:val="single" w:sz="4" w:space="4" w:color="auto"/>
      </w:pBdr>
      <w:tabs>
        <w:tab w:val="right" w:pos="9638"/>
      </w:tabs>
      <w:spacing w:after="0" w:line="240" w:lineRule="auto"/>
    </w:pPr>
    <w:rPr>
      <w:rFonts w:ascii="Public Sans SemiBold" w:hAnsi="Public Sans SemiBold"/>
      <w:sz w:val="16"/>
      <w:szCs w:val="16"/>
    </w:rPr>
  </w:style>
  <w:style w:type="character" w:customStyle="1" w:styleId="FooterChar">
    <w:name w:val="Footer Char"/>
    <w:basedOn w:val="DefaultParagraphFont"/>
    <w:link w:val="Footer"/>
    <w:uiPriority w:val="99"/>
    <w:rsid w:val="000D0D25"/>
    <w:rPr>
      <w:rFonts w:ascii="Public Sans SemiBold" w:hAnsi="Public Sans SemiBold"/>
      <w:sz w:val="16"/>
      <w:szCs w:val="16"/>
    </w:rPr>
  </w:style>
  <w:style w:type="character" w:customStyle="1" w:styleId="Heading2Char">
    <w:name w:val="Heading 2 Char"/>
    <w:basedOn w:val="DefaultParagraphFont"/>
    <w:link w:val="Heading2"/>
    <w:uiPriority w:val="9"/>
    <w:rsid w:val="004B0D22"/>
    <w:rPr>
      <w:rFonts w:asciiTheme="majorHAnsi" w:eastAsiaTheme="majorEastAsia" w:hAnsiTheme="majorHAnsi" w:cstheme="majorBidi"/>
      <w:color w:val="001C4A" w:themeColor="accent1" w:themeShade="BF"/>
      <w:sz w:val="36"/>
      <w:szCs w:val="26"/>
    </w:rPr>
  </w:style>
  <w:style w:type="paragraph" w:customStyle="1" w:styleId="BulletLevel1">
    <w:name w:val="Bullet Level 1"/>
    <w:basedOn w:val="Normal"/>
    <w:qFormat/>
    <w:rsid w:val="00200389"/>
    <w:pPr>
      <w:numPr>
        <w:numId w:val="6"/>
      </w:numPr>
      <w:ind w:left="284" w:hanging="284"/>
    </w:pPr>
  </w:style>
  <w:style w:type="paragraph" w:customStyle="1" w:styleId="BulletLevel2">
    <w:name w:val="Bullet Level 2"/>
    <w:basedOn w:val="Normal"/>
    <w:qFormat/>
    <w:rsid w:val="00200389"/>
    <w:pPr>
      <w:numPr>
        <w:ilvl w:val="1"/>
        <w:numId w:val="6"/>
      </w:numPr>
      <w:ind w:left="504" w:hanging="220"/>
    </w:pPr>
  </w:style>
  <w:style w:type="paragraph" w:customStyle="1" w:styleId="BulletLevel3">
    <w:name w:val="Bullet Level 3"/>
    <w:basedOn w:val="Normal"/>
    <w:qFormat/>
    <w:rsid w:val="00200389"/>
    <w:pPr>
      <w:numPr>
        <w:ilvl w:val="2"/>
        <w:numId w:val="6"/>
      </w:numPr>
      <w:ind w:left="709" w:hanging="191"/>
    </w:pPr>
  </w:style>
  <w:style w:type="paragraph" w:styleId="Title">
    <w:name w:val="Title"/>
    <w:basedOn w:val="Normal"/>
    <w:next w:val="Normal"/>
    <w:link w:val="TitleChar"/>
    <w:uiPriority w:val="10"/>
    <w:qFormat/>
    <w:rsid w:val="00042245"/>
    <w:pPr>
      <w:spacing w:after="0" w:line="240" w:lineRule="auto"/>
      <w:contextualSpacing/>
    </w:pPr>
    <w:rPr>
      <w:rFonts w:asciiTheme="majorHAnsi" w:eastAsiaTheme="majorEastAsia" w:hAnsiTheme="majorHAnsi" w:cstheme="majorBidi"/>
      <w:color w:val="002664" w:themeColor="accent1"/>
      <w:spacing w:val="-10"/>
      <w:kern w:val="28"/>
      <w:sz w:val="80"/>
      <w:szCs w:val="56"/>
    </w:rPr>
  </w:style>
  <w:style w:type="character" w:customStyle="1" w:styleId="TitleChar">
    <w:name w:val="Title Char"/>
    <w:basedOn w:val="DefaultParagraphFont"/>
    <w:link w:val="Title"/>
    <w:uiPriority w:val="10"/>
    <w:rsid w:val="00042245"/>
    <w:rPr>
      <w:rFonts w:asciiTheme="majorHAnsi" w:eastAsiaTheme="majorEastAsia" w:hAnsiTheme="majorHAnsi" w:cstheme="majorBidi"/>
      <w:color w:val="002664" w:themeColor="accent1"/>
      <w:spacing w:val="-10"/>
      <w:kern w:val="28"/>
      <w:sz w:val="80"/>
      <w:szCs w:val="56"/>
    </w:rPr>
  </w:style>
  <w:style w:type="paragraph" w:styleId="Subtitle">
    <w:name w:val="Subtitle"/>
    <w:basedOn w:val="Normal"/>
    <w:next w:val="Normal"/>
    <w:link w:val="SubtitleChar"/>
    <w:uiPriority w:val="11"/>
    <w:qFormat/>
    <w:rsid w:val="00042245"/>
    <w:pPr>
      <w:numPr>
        <w:ilvl w:val="1"/>
      </w:numPr>
      <w:spacing w:before="360" w:after="160"/>
    </w:pPr>
    <w:rPr>
      <w:rFonts w:asciiTheme="majorHAnsi" w:eastAsiaTheme="minorEastAsia" w:hAnsiTheme="majorHAnsi"/>
      <w:color w:val="002664" w:themeColor="accent1"/>
      <w:spacing w:val="15"/>
      <w:sz w:val="36"/>
      <w:szCs w:val="36"/>
    </w:rPr>
  </w:style>
  <w:style w:type="character" w:customStyle="1" w:styleId="SubtitleChar">
    <w:name w:val="Subtitle Char"/>
    <w:basedOn w:val="DefaultParagraphFont"/>
    <w:link w:val="Subtitle"/>
    <w:uiPriority w:val="11"/>
    <w:rsid w:val="00042245"/>
    <w:rPr>
      <w:rFonts w:asciiTheme="majorHAnsi" w:eastAsiaTheme="minorEastAsia" w:hAnsiTheme="majorHAnsi"/>
      <w:color w:val="002664" w:themeColor="accent1"/>
      <w:spacing w:val="15"/>
      <w:sz w:val="36"/>
      <w:szCs w:val="36"/>
    </w:rPr>
  </w:style>
  <w:style w:type="paragraph" w:customStyle="1" w:styleId="InsideCover">
    <w:name w:val="Inside Cover"/>
    <w:basedOn w:val="Normal"/>
    <w:rsid w:val="004B0D22"/>
    <w:rPr>
      <w:sz w:val="18"/>
    </w:rPr>
  </w:style>
  <w:style w:type="character" w:customStyle="1" w:styleId="Heading3Char">
    <w:name w:val="Heading 3 Char"/>
    <w:basedOn w:val="DefaultParagraphFont"/>
    <w:link w:val="Heading3"/>
    <w:uiPriority w:val="9"/>
    <w:rsid w:val="00BB7AE9"/>
    <w:rPr>
      <w:rFonts w:ascii="Public Sans Medium" w:eastAsiaTheme="majorEastAsia" w:hAnsi="Public Sans Medium" w:cstheme="majorBidi"/>
      <w:color w:val="22272B" w:themeColor="text1"/>
      <w:sz w:val="28"/>
      <w:szCs w:val="24"/>
    </w:rPr>
  </w:style>
  <w:style w:type="paragraph" w:customStyle="1" w:styleId="NumberedLevel1">
    <w:name w:val="Numbered Level 1"/>
    <w:basedOn w:val="Normal"/>
    <w:qFormat/>
    <w:rsid w:val="00746568"/>
    <w:pPr>
      <w:numPr>
        <w:numId w:val="4"/>
      </w:numPr>
    </w:pPr>
  </w:style>
  <w:style w:type="paragraph" w:customStyle="1" w:styleId="NumberedLevel2">
    <w:name w:val="Numbered Level 2"/>
    <w:basedOn w:val="NumberedLevel1"/>
    <w:qFormat/>
    <w:rsid w:val="00746568"/>
    <w:pPr>
      <w:numPr>
        <w:ilvl w:val="1"/>
      </w:numPr>
    </w:pPr>
  </w:style>
  <w:style w:type="paragraph" w:customStyle="1" w:styleId="NumberedLevel3">
    <w:name w:val="Numbered Level 3"/>
    <w:basedOn w:val="NumberedLevel2"/>
    <w:qFormat/>
    <w:rsid w:val="00746568"/>
    <w:pPr>
      <w:numPr>
        <w:ilvl w:val="2"/>
      </w:numPr>
    </w:pPr>
  </w:style>
  <w:style w:type="paragraph" w:customStyle="1" w:styleId="HeaderSection">
    <w:name w:val="Header (Section)"/>
    <w:basedOn w:val="Header"/>
    <w:rsid w:val="00BC35E5"/>
    <w:pPr>
      <w:pBdr>
        <w:bottom w:val="single" w:sz="4" w:space="4" w:color="auto"/>
      </w:pBdr>
    </w:pPr>
    <w:rPr>
      <w:noProof/>
    </w:rPr>
  </w:style>
  <w:style w:type="table" w:styleId="TableGrid">
    <w:name w:val="Table Grid"/>
    <w:basedOn w:val="TableNormal"/>
    <w:uiPriority w:val="39"/>
    <w:rsid w:val="00F26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F26A06"/>
    <w:pPr>
      <w:spacing w:after="0" w:line="240" w:lineRule="auto"/>
    </w:pPr>
    <w:tblPr>
      <w:tblStyleRowBandSize w:val="1"/>
      <w:tblStyleColBandSize w:val="1"/>
      <w:tblBorders>
        <w:top w:val="single" w:sz="4" w:space="0" w:color="22272B" w:themeColor="text1"/>
        <w:left w:val="single" w:sz="4" w:space="0" w:color="22272B" w:themeColor="text1"/>
        <w:bottom w:val="single" w:sz="4" w:space="0" w:color="22272B" w:themeColor="text1"/>
        <w:right w:val="single" w:sz="4" w:space="0" w:color="22272B" w:themeColor="text1"/>
      </w:tblBorders>
    </w:tblPr>
    <w:tblStylePr w:type="firstRow">
      <w:rPr>
        <w:b/>
        <w:bCs/>
        <w:color w:val="FFFFFF" w:themeColor="background1"/>
      </w:rPr>
      <w:tblPr/>
      <w:tcPr>
        <w:shd w:val="clear" w:color="auto" w:fill="22272B" w:themeFill="text1"/>
      </w:tcPr>
    </w:tblStylePr>
    <w:tblStylePr w:type="lastRow">
      <w:rPr>
        <w:b/>
        <w:bCs/>
      </w:rPr>
      <w:tblPr/>
      <w:tcPr>
        <w:tcBorders>
          <w:top w:val="double" w:sz="4" w:space="0" w:color="22272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272B" w:themeColor="text1"/>
          <w:right w:val="single" w:sz="4" w:space="0" w:color="22272B" w:themeColor="text1"/>
        </w:tcBorders>
      </w:tcPr>
    </w:tblStylePr>
    <w:tblStylePr w:type="band1Horz">
      <w:tblPr/>
      <w:tcPr>
        <w:tcBorders>
          <w:top w:val="single" w:sz="4" w:space="0" w:color="22272B" w:themeColor="text1"/>
          <w:bottom w:val="single" w:sz="4" w:space="0" w:color="22272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272B" w:themeColor="text1"/>
          <w:left w:val="nil"/>
        </w:tcBorders>
      </w:tcPr>
    </w:tblStylePr>
    <w:tblStylePr w:type="swCell">
      <w:tblPr/>
      <w:tcPr>
        <w:tcBorders>
          <w:top w:val="double" w:sz="4" w:space="0" w:color="22272B" w:themeColor="text1"/>
          <w:right w:val="nil"/>
        </w:tcBorders>
      </w:tcPr>
    </w:tblStylePr>
  </w:style>
  <w:style w:type="table" w:customStyle="1" w:styleId="NSWBasicTable">
    <w:name w:val="NSW Basic Table"/>
    <w:basedOn w:val="TableNormal"/>
    <w:uiPriority w:val="99"/>
    <w:rsid w:val="00112E42"/>
    <w:pPr>
      <w:spacing w:after="0" w:line="240" w:lineRule="auto"/>
    </w:pPr>
    <w:rPr>
      <w:rFonts w:ascii="Public Sans" w:hAnsi="Public Sans"/>
    </w:rPr>
    <w:tblPr>
      <w:tblStyleRowBandSize w:val="1"/>
      <w:tblBorders>
        <w:bottom w:val="single" w:sz="4" w:space="0" w:color="FAAF05" w:themeColor="accent4"/>
      </w:tblBorders>
      <w:tblCellMar>
        <w:top w:w="57" w:type="dxa"/>
        <w:left w:w="85" w:type="dxa"/>
        <w:right w:w="85" w:type="dxa"/>
      </w:tblCellMar>
    </w:tblPr>
    <w:tcPr>
      <w:vAlign w:val="center"/>
    </w:tcPr>
    <w:tblStylePr w:type="firstRow">
      <w:pPr>
        <w:jc w:val="left"/>
      </w:pPr>
      <w:rPr>
        <w:rFonts w:ascii="CIDFont+F1" w:hAnsi="CIDFont+F1"/>
        <w:b w:val="0"/>
        <w:color w:val="002664" w:themeColor="accent1"/>
      </w:rPr>
      <w:tblPr/>
      <w:tcPr>
        <w:shd w:val="clear" w:color="auto" w:fill="FAAF05" w:themeFill="accent4"/>
      </w:tcPr>
    </w:tblStylePr>
    <w:tblStylePr w:type="band2Horz">
      <w:pPr>
        <w:jc w:val="left"/>
      </w:pPr>
      <w:tblPr/>
      <w:tcPr>
        <w:shd w:val="clear" w:color="auto" w:fill="FFF4CF" w:themeFill="accent3"/>
      </w:tcPr>
    </w:tblStylePr>
  </w:style>
  <w:style w:type="paragraph" w:styleId="FootnoteText">
    <w:name w:val="footnote text"/>
    <w:basedOn w:val="Normal"/>
    <w:link w:val="FootnoteTextChar"/>
    <w:uiPriority w:val="99"/>
    <w:semiHidden/>
    <w:unhideWhenUsed/>
    <w:rsid w:val="00B74E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4EF3"/>
    <w:rPr>
      <w:sz w:val="20"/>
      <w:szCs w:val="20"/>
    </w:rPr>
  </w:style>
  <w:style w:type="character" w:styleId="FootnoteReference">
    <w:name w:val="footnote reference"/>
    <w:basedOn w:val="DefaultParagraphFont"/>
    <w:uiPriority w:val="99"/>
    <w:semiHidden/>
    <w:unhideWhenUsed/>
    <w:rsid w:val="00B74EF3"/>
    <w:rPr>
      <w:vertAlign w:val="superscript"/>
    </w:rPr>
  </w:style>
  <w:style w:type="paragraph" w:styleId="Caption">
    <w:name w:val="caption"/>
    <w:basedOn w:val="Normal"/>
    <w:next w:val="Normal"/>
    <w:uiPriority w:val="35"/>
    <w:unhideWhenUsed/>
    <w:qFormat/>
    <w:rsid w:val="004D1831"/>
    <w:pPr>
      <w:spacing w:before="120" w:after="360" w:line="240" w:lineRule="auto"/>
    </w:pPr>
    <w:rPr>
      <w:rFonts w:ascii="Public Sans" w:hAnsi="Public Sans"/>
      <w:iCs/>
      <w:color w:val="22272B" w:themeColor="text2"/>
      <w:sz w:val="16"/>
      <w:szCs w:val="18"/>
    </w:rPr>
  </w:style>
  <w:style w:type="paragraph" w:customStyle="1" w:styleId="PlanName">
    <w:name w:val="Plan Name"/>
    <w:basedOn w:val="Normal"/>
    <w:qFormat/>
    <w:rsid w:val="00CB7094"/>
    <w:rPr>
      <w:rFonts w:ascii="Public Sans SemiBold" w:hAnsi="Public Sans SemiBold"/>
      <w:color w:val="002664" w:themeColor="accent1"/>
      <w:sz w:val="36"/>
      <w:szCs w:val="36"/>
    </w:rPr>
  </w:style>
  <w:style w:type="paragraph" w:customStyle="1" w:styleId="PlanStage">
    <w:name w:val="Plan Stage"/>
    <w:basedOn w:val="Normal"/>
    <w:qFormat/>
    <w:rsid w:val="00CB7094"/>
    <w:rPr>
      <w:rFonts w:ascii="Public Sans" w:hAnsi="Public Sans"/>
      <w:color w:val="002664" w:themeColor="accent1"/>
      <w:sz w:val="24"/>
      <w:szCs w:val="24"/>
    </w:rPr>
  </w:style>
  <w:style w:type="paragraph" w:customStyle="1" w:styleId="Department">
    <w:name w:val="Department"/>
    <w:basedOn w:val="Normal"/>
    <w:qFormat/>
    <w:rsid w:val="00042245"/>
    <w:rPr>
      <w:rFonts w:ascii="Public Sans Medium" w:hAnsi="Public Sans Medium"/>
      <w:noProof/>
      <w:color w:val="002664" w:themeColor="accent1"/>
      <w:sz w:val="28"/>
      <w:szCs w:val="28"/>
    </w:rPr>
  </w:style>
  <w:style w:type="character" w:styleId="Hyperlink">
    <w:name w:val="Hyperlink"/>
    <w:basedOn w:val="DefaultParagraphFont"/>
    <w:uiPriority w:val="99"/>
    <w:unhideWhenUsed/>
    <w:rsid w:val="003973CE"/>
    <w:rPr>
      <w:color w:val="002664" w:themeColor="hyperlink"/>
      <w:u w:val="single"/>
    </w:rPr>
  </w:style>
  <w:style w:type="character" w:styleId="UnresolvedMention">
    <w:name w:val="Unresolved Mention"/>
    <w:basedOn w:val="DefaultParagraphFont"/>
    <w:uiPriority w:val="99"/>
    <w:semiHidden/>
    <w:unhideWhenUsed/>
    <w:rsid w:val="003973CE"/>
    <w:rPr>
      <w:color w:val="605E5C"/>
      <w:shd w:val="clear" w:color="auto" w:fill="E1DFDD"/>
    </w:rPr>
  </w:style>
  <w:style w:type="paragraph" w:styleId="TOCHeading">
    <w:name w:val="TOC Heading"/>
    <w:basedOn w:val="Heading1"/>
    <w:next w:val="Normal"/>
    <w:uiPriority w:val="39"/>
    <w:unhideWhenUsed/>
    <w:qFormat/>
    <w:rsid w:val="004B0D22"/>
    <w:pPr>
      <w:pageBreakBefore w:val="0"/>
      <w:spacing w:after="360" w:line="259" w:lineRule="auto"/>
      <w:outlineLvl w:val="9"/>
    </w:pPr>
    <w:rPr>
      <w:lang w:val="en-US"/>
    </w:rPr>
  </w:style>
  <w:style w:type="paragraph" w:styleId="TOC3">
    <w:name w:val="toc 3"/>
    <w:basedOn w:val="Normal"/>
    <w:next w:val="Normal"/>
    <w:autoRedefine/>
    <w:uiPriority w:val="39"/>
    <w:unhideWhenUsed/>
    <w:rsid w:val="009701AC"/>
    <w:pPr>
      <w:spacing w:after="100"/>
      <w:ind w:left="440"/>
    </w:pPr>
  </w:style>
  <w:style w:type="paragraph" w:styleId="TOC1">
    <w:name w:val="toc 1"/>
    <w:basedOn w:val="Normal"/>
    <w:next w:val="Normal"/>
    <w:autoRedefine/>
    <w:uiPriority w:val="39"/>
    <w:unhideWhenUsed/>
    <w:rsid w:val="004B0D22"/>
    <w:pPr>
      <w:spacing w:before="240" w:after="100"/>
    </w:pPr>
    <w:rPr>
      <w:rFonts w:asciiTheme="majorHAnsi" w:hAnsiTheme="majorHAnsi"/>
      <w:color w:val="002664" w:themeColor="accent1"/>
      <w:sz w:val="36"/>
      <w:u w:val="single" w:color="002664" w:themeColor="accent1"/>
    </w:rPr>
  </w:style>
  <w:style w:type="paragraph" w:styleId="TOC2">
    <w:name w:val="toc 2"/>
    <w:basedOn w:val="Normal"/>
    <w:next w:val="Normal"/>
    <w:autoRedefine/>
    <w:uiPriority w:val="39"/>
    <w:unhideWhenUsed/>
    <w:rsid w:val="004B0D22"/>
    <w:pPr>
      <w:tabs>
        <w:tab w:val="right" w:pos="9638"/>
      </w:tabs>
      <w:spacing w:after="100"/>
    </w:pPr>
    <w:rPr>
      <w:rFonts w:asciiTheme="majorHAnsi" w:hAnsiTheme="majorHAnsi"/>
      <w:noProof/>
      <w:u w:val="single"/>
    </w:rPr>
  </w:style>
  <w:style w:type="paragraph" w:styleId="Date">
    <w:name w:val="Date"/>
    <w:basedOn w:val="Normal"/>
    <w:next w:val="Normal"/>
    <w:link w:val="DateChar"/>
    <w:uiPriority w:val="99"/>
    <w:unhideWhenUsed/>
    <w:qFormat/>
    <w:rsid w:val="004B0D22"/>
    <w:pPr>
      <w:spacing w:after="0"/>
    </w:pPr>
    <w:rPr>
      <w:rFonts w:asciiTheme="majorHAnsi" w:hAnsiTheme="majorHAnsi"/>
      <w:sz w:val="28"/>
    </w:rPr>
  </w:style>
  <w:style w:type="character" w:customStyle="1" w:styleId="DateChar">
    <w:name w:val="Date Char"/>
    <w:basedOn w:val="DefaultParagraphFont"/>
    <w:link w:val="Date"/>
    <w:uiPriority w:val="99"/>
    <w:rsid w:val="004B0D22"/>
    <w:rPr>
      <w:rFonts w:asciiTheme="majorHAnsi" w:hAnsiTheme="majorHAnsi"/>
      <w:sz w:val="28"/>
    </w:rPr>
  </w:style>
  <w:style w:type="character" w:styleId="FollowedHyperlink">
    <w:name w:val="FollowedHyperlink"/>
    <w:basedOn w:val="DefaultParagraphFont"/>
    <w:uiPriority w:val="99"/>
    <w:semiHidden/>
    <w:unhideWhenUsed/>
    <w:rsid w:val="007C25C9"/>
    <w:rPr>
      <w:color w:val="5C82C0" w:themeColor="followedHyperlink"/>
      <w:u w:val="single"/>
    </w:rPr>
  </w:style>
  <w:style w:type="character" w:styleId="Strong">
    <w:name w:val="Strong"/>
    <w:basedOn w:val="DefaultParagraphFont"/>
    <w:uiPriority w:val="22"/>
    <w:rsid w:val="00200389"/>
    <w:rPr>
      <w:rFonts w:ascii="Public Sans SemiBold" w:hAnsi="Public Sans SemiBold"/>
      <w:b w:val="0"/>
      <w:bCs/>
    </w:rPr>
  </w:style>
  <w:style w:type="paragraph" w:customStyle="1" w:styleId="Default">
    <w:name w:val="Default"/>
    <w:rsid w:val="00D12081"/>
    <w:pPr>
      <w:autoSpaceDE w:val="0"/>
      <w:autoSpaceDN w:val="0"/>
      <w:adjustRightInd w:val="0"/>
      <w:spacing w:after="0" w:line="240" w:lineRule="auto"/>
    </w:pPr>
    <w:rPr>
      <w:rFonts w:ascii="Public Sans SemiBold" w:hAnsi="Public Sans SemiBold" w:cs="Public Sans SemiBold"/>
      <w:color w:val="000000"/>
      <w:sz w:val="24"/>
      <w:szCs w:val="24"/>
    </w:rPr>
  </w:style>
  <w:style w:type="paragraph" w:customStyle="1" w:styleId="Pa13">
    <w:name w:val="Pa13"/>
    <w:basedOn w:val="Default"/>
    <w:next w:val="Default"/>
    <w:uiPriority w:val="99"/>
    <w:rsid w:val="00725F57"/>
    <w:pPr>
      <w:spacing w:line="201" w:lineRule="atLeast"/>
    </w:pPr>
    <w:rPr>
      <w:rFonts w:ascii="Public Sans" w:hAnsi="Public Sans" w:cstheme="minorBidi"/>
      <w:color w:val="auto"/>
    </w:rPr>
  </w:style>
  <w:style w:type="paragraph" w:customStyle="1" w:styleId="Pa1">
    <w:name w:val="Pa1"/>
    <w:basedOn w:val="Default"/>
    <w:next w:val="Default"/>
    <w:uiPriority w:val="99"/>
    <w:rsid w:val="00725F57"/>
    <w:pPr>
      <w:spacing w:line="221" w:lineRule="atLeast"/>
    </w:pPr>
    <w:rPr>
      <w:rFonts w:ascii="Public Sans" w:hAnsi="Public Sans" w:cstheme="minorBidi"/>
      <w:color w:val="auto"/>
    </w:rPr>
  </w:style>
  <w:style w:type="table" w:customStyle="1" w:styleId="NSWBasicTable-TopAligned">
    <w:name w:val="NSW Basic Table - Top Aligned"/>
    <w:basedOn w:val="TableNormal"/>
    <w:uiPriority w:val="99"/>
    <w:rsid w:val="00A7670A"/>
    <w:pPr>
      <w:spacing w:after="0" w:line="240" w:lineRule="auto"/>
    </w:pPr>
    <w:tblPr>
      <w:tblStyleRowBandSize w:val="1"/>
      <w:tblBorders>
        <w:bottom w:val="single" w:sz="4" w:space="0" w:color="FAAF05" w:themeColor="accent4"/>
      </w:tblBorders>
      <w:tblCellMar>
        <w:top w:w="113" w:type="dxa"/>
        <w:left w:w="113" w:type="dxa"/>
        <w:bottom w:w="113" w:type="dxa"/>
        <w:right w:w="113" w:type="dxa"/>
      </w:tblCellMar>
    </w:tblPr>
    <w:tblStylePr w:type="firstRow">
      <w:pPr>
        <w:wordWrap/>
        <w:spacing w:beforeLines="0" w:before="0" w:beforeAutospacing="0" w:afterLines="0" w:after="0" w:afterAutospacing="0" w:line="240" w:lineRule="auto"/>
      </w:pPr>
      <w:rPr>
        <w:rFonts w:ascii="CIDFont+F1" w:hAnsi="CIDFont+F1"/>
      </w:rPr>
      <w:tblPr/>
      <w:tcPr>
        <w:shd w:val="clear" w:color="auto" w:fill="FAAF05" w:themeFill="accent4"/>
      </w:tcPr>
    </w:tblStylePr>
    <w:tblStylePr w:type="band2Horz">
      <w:tblPr/>
      <w:tcPr>
        <w:shd w:val="clear" w:color="auto" w:fill="FFF4CF" w:themeFill="accent3"/>
      </w:tcPr>
    </w:tblStylePr>
  </w:style>
  <w:style w:type="character" w:customStyle="1" w:styleId="A10">
    <w:name w:val="A10"/>
    <w:uiPriority w:val="99"/>
    <w:rsid w:val="00494613"/>
    <w:rPr>
      <w:rFonts w:ascii="Public Sans SemiBold" w:hAnsi="Public Sans SemiBold" w:cs="Public Sans SemiBold"/>
      <w:b/>
      <w:bCs/>
      <w:color w:val="002563"/>
      <w:sz w:val="22"/>
      <w:szCs w:val="22"/>
      <w:u w:val="single"/>
    </w:rPr>
  </w:style>
  <w:style w:type="character" w:customStyle="1" w:styleId="A4">
    <w:name w:val="A4"/>
    <w:uiPriority w:val="99"/>
    <w:rsid w:val="00494613"/>
    <w:rPr>
      <w:rFonts w:cs="Public Sans Light"/>
      <w:color w:val="21272B"/>
      <w:sz w:val="22"/>
      <w:szCs w:val="22"/>
    </w:rPr>
  </w:style>
  <w:style w:type="paragraph" w:customStyle="1" w:styleId="HeadNum1">
    <w:name w:val="Head Num 1"/>
    <w:basedOn w:val="Heading1"/>
    <w:uiPriority w:val="2"/>
    <w:qFormat/>
    <w:rsid w:val="009C2ACF"/>
    <w:pPr>
      <w:pageBreakBefore w:val="0"/>
      <w:numPr>
        <w:numId w:val="10"/>
      </w:numPr>
      <w:spacing w:before="120" w:after="960" w:line="216" w:lineRule="auto"/>
    </w:pPr>
    <w:rPr>
      <w:rFonts w:eastAsia="Arial" w:cs="Times New Roman"/>
      <w:bCs/>
      <w:color w:val="22272B" w:themeColor="text1"/>
      <w:sz w:val="56"/>
      <w:szCs w:val="72"/>
    </w:rPr>
  </w:style>
  <w:style w:type="paragraph" w:customStyle="1" w:styleId="HeadNum2">
    <w:name w:val="Head Num 2"/>
    <w:basedOn w:val="Heading2"/>
    <w:uiPriority w:val="2"/>
    <w:qFormat/>
    <w:rsid w:val="009C2ACF"/>
    <w:pPr>
      <w:numPr>
        <w:ilvl w:val="1"/>
        <w:numId w:val="10"/>
      </w:numPr>
      <w:pBdr>
        <w:top w:val="single" w:sz="4" w:space="6" w:color="FFFFFF" w:themeColor="background2"/>
      </w:pBdr>
      <w:spacing w:before="480" w:after="240" w:line="192" w:lineRule="auto"/>
    </w:pPr>
    <w:rPr>
      <w:rFonts w:eastAsia="Arial" w:cs="ArialMT"/>
      <w:bCs/>
      <w:color w:val="002664" w:themeColor="accent1"/>
      <w:szCs w:val="36"/>
      <w:lang w:val="en-GB"/>
    </w:rPr>
  </w:style>
  <w:style w:type="paragraph" w:customStyle="1" w:styleId="HeadNum3">
    <w:name w:val="Head Num 3"/>
    <w:basedOn w:val="Heading3"/>
    <w:uiPriority w:val="2"/>
    <w:qFormat/>
    <w:rsid w:val="009C2ACF"/>
    <w:pPr>
      <w:numPr>
        <w:ilvl w:val="2"/>
        <w:numId w:val="10"/>
      </w:numPr>
      <w:spacing w:before="360" w:after="160" w:line="240" w:lineRule="auto"/>
    </w:pPr>
    <w:rPr>
      <w:rFonts w:eastAsia="Times New Roman" w:cs="Times New Roman"/>
      <w:color w:val="002664" w:themeColor="accent1"/>
      <w:szCs w:val="28"/>
    </w:rPr>
  </w:style>
  <w:style w:type="numbering" w:customStyle="1" w:styleId="DPENumHeads">
    <w:name w:val="DPE Num Heads"/>
    <w:uiPriority w:val="99"/>
    <w:rsid w:val="009C2ACF"/>
    <w:pPr>
      <w:numPr>
        <w:numId w:val="9"/>
      </w:numPr>
    </w:pPr>
  </w:style>
  <w:style w:type="paragraph" w:styleId="ListParagraph">
    <w:name w:val="List Paragraph"/>
    <w:basedOn w:val="Normal"/>
    <w:uiPriority w:val="34"/>
    <w:qFormat/>
    <w:rsid w:val="00F23F0D"/>
    <w:pPr>
      <w:ind w:left="720"/>
      <w:contextualSpacing/>
    </w:pPr>
  </w:style>
  <w:style w:type="paragraph" w:styleId="Quote">
    <w:name w:val="Quote"/>
    <w:basedOn w:val="Normal"/>
    <w:next w:val="Normal"/>
    <w:link w:val="QuoteChar"/>
    <w:uiPriority w:val="29"/>
    <w:qFormat/>
    <w:rsid w:val="005C4CCC"/>
    <w:pPr>
      <w:pBdr>
        <w:bottom w:val="single" w:sz="4" w:space="6" w:color="auto"/>
      </w:pBdr>
      <w:spacing w:before="840" w:after="480" w:line="252" w:lineRule="auto"/>
      <w:ind w:right="68"/>
      <w:contextualSpacing/>
    </w:pPr>
    <w:rPr>
      <w:iCs/>
      <w:color w:val="21272B"/>
      <w:sz w:val="28"/>
      <w:szCs w:val="28"/>
    </w:rPr>
  </w:style>
  <w:style w:type="character" w:customStyle="1" w:styleId="QuoteChar">
    <w:name w:val="Quote Char"/>
    <w:basedOn w:val="DefaultParagraphFont"/>
    <w:link w:val="Quote"/>
    <w:uiPriority w:val="29"/>
    <w:rsid w:val="005C4CCC"/>
    <w:rPr>
      <w:iCs/>
      <w:color w:val="21272B"/>
      <w:sz w:val="28"/>
      <w:szCs w:val="28"/>
    </w:rPr>
  </w:style>
  <w:style w:type="character" w:styleId="CommentReference">
    <w:name w:val="annotation reference"/>
    <w:basedOn w:val="DefaultParagraphFont"/>
    <w:uiPriority w:val="99"/>
    <w:semiHidden/>
    <w:unhideWhenUsed/>
    <w:rsid w:val="008649E4"/>
    <w:rPr>
      <w:sz w:val="16"/>
      <w:szCs w:val="16"/>
    </w:rPr>
  </w:style>
  <w:style w:type="paragraph" w:styleId="CommentText">
    <w:name w:val="annotation text"/>
    <w:basedOn w:val="Normal"/>
    <w:link w:val="CommentTextChar"/>
    <w:uiPriority w:val="99"/>
    <w:unhideWhenUsed/>
    <w:rsid w:val="008649E4"/>
    <w:pPr>
      <w:spacing w:line="240" w:lineRule="auto"/>
    </w:pPr>
    <w:rPr>
      <w:sz w:val="20"/>
      <w:szCs w:val="20"/>
    </w:rPr>
  </w:style>
  <w:style w:type="character" w:customStyle="1" w:styleId="CommentTextChar">
    <w:name w:val="Comment Text Char"/>
    <w:basedOn w:val="DefaultParagraphFont"/>
    <w:link w:val="CommentText"/>
    <w:uiPriority w:val="99"/>
    <w:rsid w:val="008649E4"/>
    <w:rPr>
      <w:sz w:val="20"/>
      <w:szCs w:val="20"/>
    </w:rPr>
  </w:style>
  <w:style w:type="paragraph" w:styleId="CommentSubject">
    <w:name w:val="annotation subject"/>
    <w:basedOn w:val="CommentText"/>
    <w:next w:val="CommentText"/>
    <w:link w:val="CommentSubjectChar"/>
    <w:uiPriority w:val="99"/>
    <w:semiHidden/>
    <w:unhideWhenUsed/>
    <w:rsid w:val="008649E4"/>
    <w:rPr>
      <w:b/>
      <w:bCs/>
    </w:rPr>
  </w:style>
  <w:style w:type="character" w:customStyle="1" w:styleId="CommentSubjectChar">
    <w:name w:val="Comment Subject Char"/>
    <w:basedOn w:val="CommentTextChar"/>
    <w:link w:val="CommentSubject"/>
    <w:uiPriority w:val="99"/>
    <w:semiHidden/>
    <w:rsid w:val="008649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newablefuelscheme@environment.nsw.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as01\Downloads\NZP%20A4%20OECC%20short%20doc%20ENERGY%20(1).dotx" TargetMode="External"/></Relationships>
</file>

<file path=word/theme/theme1.xml><?xml version="1.0" encoding="utf-8"?>
<a:theme xmlns:a="http://schemas.openxmlformats.org/drawingml/2006/main" name="Office Theme">
  <a:themeElements>
    <a:clrScheme name="NSW Energy WORD">
      <a:dk1>
        <a:srgbClr val="22272B"/>
      </a:dk1>
      <a:lt1>
        <a:sysClr val="window" lastClr="FFFFFF"/>
      </a:lt1>
      <a:dk2>
        <a:srgbClr val="22272B"/>
      </a:dk2>
      <a:lt2>
        <a:srgbClr val="FFFFFF"/>
      </a:lt2>
      <a:accent1>
        <a:srgbClr val="002664"/>
      </a:accent1>
      <a:accent2>
        <a:srgbClr val="D7153A"/>
      </a:accent2>
      <a:accent3>
        <a:srgbClr val="FFF4CF"/>
      </a:accent3>
      <a:accent4>
        <a:srgbClr val="FAAF05"/>
      </a:accent4>
      <a:accent5>
        <a:srgbClr val="FFB8C1"/>
      </a:accent5>
      <a:accent6>
        <a:srgbClr val="A3A3A3"/>
      </a:accent6>
      <a:hlink>
        <a:srgbClr val="002664"/>
      </a:hlink>
      <a:folHlink>
        <a:srgbClr val="5C82C0"/>
      </a:folHlink>
    </a:clrScheme>
    <a:fontScheme name="Custom 1">
      <a:majorFont>
        <a:latin typeface="Public Sans Light"/>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3"/>
        </a:solidFill>
        <a:ln w="9525">
          <a:noFill/>
          <a:miter lim="800000"/>
          <a:headEnd/>
          <a:tailEnd/>
        </a:ln>
      </a:spPr>
      <a:bodyPr rot="0" vert="horz" wrap="square" lIns="144000" tIns="0" rIns="144000" bIns="7200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1C8919A35216469E8BB9C90303A04C" ma:contentTypeVersion="25" ma:contentTypeDescription="Create a new document." ma:contentTypeScope="" ma:versionID="7f77ff0554abfe9ec68a2bb33f0c7d6e">
  <xsd:schema xmlns:xsd="http://www.w3.org/2001/XMLSchema" xmlns:xs="http://www.w3.org/2001/XMLSchema" xmlns:p="http://schemas.microsoft.com/office/2006/metadata/properties" xmlns:ns2="ef7b01aa-b2a1-4386-8a34-981e91880017" xmlns:ns3="542be61c-d639-43d2-8c89-5794c1450dfa" xmlns:ns4="9ea08096-1d6a-4225-8886-dcb3dd04c4bd" targetNamespace="http://schemas.microsoft.com/office/2006/metadata/properties" ma:root="true" ma:fieldsID="d7dc4b2b3ce74adc2fed390e9930bf83" ns2:_="" ns3:_="" ns4:_="">
    <xsd:import namespace="ef7b01aa-b2a1-4386-8a34-981e91880017"/>
    <xsd:import namespace="542be61c-d639-43d2-8c89-5794c1450dfa"/>
    <xsd:import namespace="9ea08096-1d6a-4225-8886-dcb3dd04c4bd"/>
    <xsd:element name="properties">
      <xsd:complexType>
        <xsd:sequence>
          <xsd:element name="documentManagement">
            <xsd:complexType>
              <xsd:all>
                <xsd:element ref="ns2:Notes" minOccurs="0"/>
                <xsd:element ref="ns2:Comment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Tag"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b01aa-b2a1-4386-8a34-981e9188001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xsd:simpleType>
        <xsd:restriction base="dms:Note"/>
      </xsd:simpleType>
    </xsd:element>
    <xsd:element name="Comments" ma:index="3" nillable="true" ma:displayName="Comments" ma:format="Dropdown" ma:internalName="Comment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Tag" ma:index="26" nillable="true" ma:displayName="Tag" ma:format="Dropdown" ma:internalName="Tag">
      <xsd:complexType>
        <xsd:complexContent>
          <xsd:extension base="dms:MultiChoiceFillIn">
            <xsd:sequence>
              <xsd:element name="Value" maxOccurs="unbounded" minOccurs="0" nillable="true">
                <xsd:simpleType>
                  <xsd:union memberTypes="dms:Text">
                    <xsd:simpleType>
                      <xsd:restriction base="dms:Choice">
                        <xsd:enumeration value="Advertising"/>
                        <xsd:enumeration value="Brand"/>
                        <xsd:enumeration value="Collateral"/>
                        <xsd:enumeration value="Team"/>
                        <xsd:enumeration value="IT"/>
                      </xsd:restriction>
                    </xsd:simpleType>
                  </xsd:union>
                </xsd:simpleType>
              </xsd:element>
            </xsd:sequence>
          </xsd:extension>
        </xsd:complexContent>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be61c-d639-43d2-8c89-5794c1450df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08096-1d6a-4225-8886-dcb3dd04c4b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a6a7783-4608-48b0-a28e-da6e7f5bace3}" ma:internalName="TaxCatchAll" ma:showField="CatchAllData" ma:web="9ea08096-1d6a-4225-8886-dcb3dd04c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ef7b01aa-b2a1-4386-8a34-981e91880017" xsi:nil="true"/>
    <TaxCatchAll xmlns="9ea08096-1d6a-4225-8886-dcb3dd04c4bd" xsi:nil="true"/>
    <lcf76f155ced4ddcb4097134ff3c332f xmlns="ef7b01aa-b2a1-4386-8a34-981e91880017">
      <Terms xmlns="http://schemas.microsoft.com/office/infopath/2007/PartnerControls"/>
    </lcf76f155ced4ddcb4097134ff3c332f>
    <Notes xmlns="ef7b01aa-b2a1-4386-8a34-981e91880017" xsi:nil="true"/>
    <Tag xmlns="ef7b01aa-b2a1-4386-8a34-981e91880017" xsi:nil="true"/>
    <_Flow_SignoffStatus xmlns="ef7b01aa-b2a1-4386-8a34-981e91880017" xsi:nil="true"/>
    <SharedWithUsers xmlns="542be61c-d639-43d2-8c89-5794c1450dfa">
      <UserInfo>
        <DisplayName>Alex Pappas</DisplayName>
        <AccountId>7762</AccountId>
        <AccountType/>
      </UserInfo>
      <UserInfo>
        <DisplayName>Tess Martin</DisplayName>
        <AccountId>16634</AccountId>
        <AccountType/>
      </UserInfo>
    </SharedWithUsers>
  </documentManagement>
</p:properties>
</file>

<file path=customXml/itemProps1.xml><?xml version="1.0" encoding="utf-8"?>
<ds:datastoreItem xmlns:ds="http://schemas.openxmlformats.org/officeDocument/2006/customXml" ds:itemID="{7708FB4C-BD1D-434E-B29D-95326558B815}">
  <ds:schemaRefs>
    <ds:schemaRef ds:uri="http://schemas.microsoft.com/sharepoint/v3/contenttype/forms"/>
  </ds:schemaRefs>
</ds:datastoreItem>
</file>

<file path=customXml/itemProps2.xml><?xml version="1.0" encoding="utf-8"?>
<ds:datastoreItem xmlns:ds="http://schemas.openxmlformats.org/officeDocument/2006/customXml" ds:itemID="{D7B4F22A-7AE4-4DE8-BA72-9E1EDA58444C}">
  <ds:schemaRefs>
    <ds:schemaRef ds:uri="http://schemas.openxmlformats.org/officeDocument/2006/bibliography"/>
  </ds:schemaRefs>
</ds:datastoreItem>
</file>

<file path=customXml/itemProps3.xml><?xml version="1.0" encoding="utf-8"?>
<ds:datastoreItem xmlns:ds="http://schemas.openxmlformats.org/officeDocument/2006/customXml" ds:itemID="{96968904-DF06-4EBD-A5A9-BCEAFB0A3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b01aa-b2a1-4386-8a34-981e91880017"/>
    <ds:schemaRef ds:uri="542be61c-d639-43d2-8c89-5794c1450dfa"/>
    <ds:schemaRef ds:uri="9ea08096-1d6a-4225-8886-dcb3dd04c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96F73-B972-4B18-8AC6-F7047A634AC0}">
  <ds:schemaRefs>
    <ds:schemaRef ds:uri="http://schemas.microsoft.com/office/2006/metadata/properties"/>
    <ds:schemaRef ds:uri="http://schemas.microsoft.com/office/infopath/2007/PartnerControls"/>
    <ds:schemaRef ds:uri="ef7b01aa-b2a1-4386-8a34-981e91880017"/>
    <ds:schemaRef ds:uri="9ea08096-1d6a-4225-8886-dcb3dd04c4bd"/>
    <ds:schemaRef ds:uri="542be61c-d639-43d2-8c89-5794c1450dfa"/>
  </ds:schemaRefs>
</ds:datastoreItem>
</file>

<file path=docProps/app.xml><?xml version="1.0" encoding="utf-8"?>
<Properties xmlns="http://schemas.openxmlformats.org/officeDocument/2006/extended-properties" xmlns:vt="http://schemas.openxmlformats.org/officeDocument/2006/docPropsVTypes">
  <Template>NZP A4 OECC short doc ENERGY (1).dotx</Template>
  <TotalTime>1</TotalTime>
  <Pages>6</Pages>
  <Words>913</Words>
  <Characters>5219</Characters>
  <Application>Microsoft Office Word</Application>
  <DocSecurity>0</DocSecurity>
  <Lines>133</Lines>
  <Paragraphs>95</Paragraphs>
  <ScaleCrop>false</ScaleCrop>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Mesa</dc:creator>
  <cp:keywords/>
  <dc:description/>
  <cp:lastModifiedBy>Stephen Mesa</cp:lastModifiedBy>
  <cp:revision>20</cp:revision>
  <cp:lastPrinted>2022-02-14T23:49:00Z</cp:lastPrinted>
  <dcterms:created xsi:type="dcterms:W3CDTF">2024-07-30T22:58:00Z</dcterms:created>
  <dcterms:modified xsi:type="dcterms:W3CDTF">2024-08-07T07:25:00Z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0x010100881C8919A35216469E8BB9C90303A04C</vt:lpwstr>
  </property>
  <property fmtid="{D5CDD505-2E9C-101B-9397-08002B2CF9AE}" pid="3" name="GrammarlyDocumentId">
    <vt:lpwstr>fcb5e284f60b60478be1d6fe84c0ef0d7d2d13a868baa3687d6d2d5d82cacb9c</vt:lpwstr>
  </property>
  <property fmtid="{D5CDD505-2E9C-101B-9397-08002B2CF9AE}" pid="4" name="MediaServiceImageTags">
    <vt:lpwstr/>
  </property>
</Properties>
</file>